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880" w:firstLineChars="200"/>
        <w:jc w:val="center"/>
        <w:rPr>
          <w:rFonts w:hint="eastAsia" w:ascii="方正小标宋_GBK" w:hAnsi="方正小标宋_GBK" w:eastAsia="方正小标宋_GBK" w:cs="方正小标宋_GBK"/>
          <w:b w:val="0"/>
          <w:bCs/>
          <w:color w:val="000000"/>
          <w:sz w:val="44"/>
          <w:szCs w:val="44"/>
        </w:rPr>
      </w:pPr>
      <w:r>
        <w:rPr>
          <w:rFonts w:hint="eastAsia" w:ascii="方正小标宋_GBK" w:hAnsi="方正小标宋_GBK" w:eastAsia="方正小标宋_GBK" w:cs="方正小标宋_GBK"/>
          <w:b w:val="0"/>
          <w:bCs/>
          <w:color w:val="000000"/>
          <w:sz w:val="44"/>
          <w:szCs w:val="44"/>
          <w:lang w:val="en-US" w:eastAsia="zh-CN"/>
        </w:rPr>
        <w:t>赣州市农业机械局</w:t>
      </w:r>
      <w:r>
        <w:rPr>
          <w:rFonts w:hint="eastAsia" w:ascii="方正小标宋_GBK" w:hAnsi="方正小标宋_GBK" w:eastAsia="方正小标宋_GBK" w:cs="方正小标宋_GBK"/>
          <w:b w:val="0"/>
          <w:bCs/>
          <w:color w:val="000000"/>
          <w:sz w:val="44"/>
          <w:szCs w:val="44"/>
        </w:rPr>
        <w:t>202</w:t>
      </w:r>
      <w:r>
        <w:rPr>
          <w:rFonts w:hint="eastAsia" w:ascii="方正小标宋_GBK" w:hAnsi="方正小标宋_GBK" w:eastAsia="方正小标宋_GBK" w:cs="方正小标宋_GBK"/>
          <w:b w:val="0"/>
          <w:bCs/>
          <w:color w:val="000000"/>
          <w:sz w:val="44"/>
          <w:szCs w:val="44"/>
          <w:lang w:val="en-US" w:eastAsia="zh-CN"/>
        </w:rPr>
        <w:t>1</w:t>
      </w:r>
      <w:r>
        <w:rPr>
          <w:rFonts w:hint="eastAsia" w:ascii="方正小标宋_GBK" w:hAnsi="方正小标宋_GBK" w:eastAsia="方正小标宋_GBK" w:cs="方正小标宋_GBK"/>
          <w:b w:val="0"/>
          <w:bCs/>
          <w:color w:val="000000"/>
          <w:sz w:val="44"/>
          <w:szCs w:val="44"/>
        </w:rPr>
        <w:t>年预算</w:t>
      </w:r>
    </w:p>
    <w:p>
      <w:pPr>
        <w:spacing w:line="520" w:lineRule="exact"/>
        <w:ind w:firstLine="880" w:firstLineChars="200"/>
        <w:jc w:val="center"/>
        <w:rPr>
          <w:rFonts w:hint="eastAsia" w:ascii="方正小标宋_GBK" w:hAnsi="方正小标宋_GBK" w:eastAsia="方正小标宋_GBK" w:cs="方正小标宋_GBK"/>
          <w:b w:val="0"/>
          <w:bCs/>
          <w:color w:val="000000"/>
          <w:sz w:val="44"/>
          <w:szCs w:val="44"/>
        </w:rPr>
      </w:pPr>
    </w:p>
    <w:p>
      <w:pPr>
        <w:spacing w:line="600" w:lineRule="exact"/>
        <w:jc w:val="center"/>
        <w:rPr>
          <w:rFonts w:hint="eastAsia" w:ascii="黑体" w:eastAsia="黑体"/>
          <w:color w:val="000000"/>
          <w:sz w:val="32"/>
          <w:szCs w:val="32"/>
        </w:rPr>
      </w:pPr>
      <w:r>
        <w:rPr>
          <w:rFonts w:hint="eastAsia" w:ascii="黑体" w:eastAsia="黑体"/>
          <w:color w:val="000000"/>
          <w:sz w:val="32"/>
          <w:szCs w:val="32"/>
        </w:rPr>
        <w:t>目    录</w:t>
      </w:r>
    </w:p>
    <w:p>
      <w:pPr>
        <w:rPr>
          <w:rFonts w:hint="eastAsia"/>
          <w:color w:val="000000"/>
        </w:rPr>
      </w:pPr>
    </w:p>
    <w:p>
      <w:pPr>
        <w:widowControl/>
        <w:spacing w:line="600" w:lineRule="exact"/>
        <w:ind w:firstLine="640"/>
        <w:jc w:val="left"/>
        <w:rPr>
          <w:rFonts w:hint="eastAsia" w:ascii="仿宋_GB2312" w:eastAsia="仿宋_GB2312"/>
          <w:b/>
          <w:color w:val="000000"/>
          <w:sz w:val="32"/>
          <w:szCs w:val="30"/>
        </w:rPr>
      </w:pPr>
      <w:r>
        <w:rPr>
          <w:rFonts w:hint="eastAsia" w:ascii="仿宋_GB2312" w:eastAsia="仿宋_GB2312"/>
          <w:b/>
          <w:color w:val="000000"/>
          <w:sz w:val="32"/>
          <w:szCs w:val="30"/>
        </w:rPr>
        <w:t xml:space="preserve">第一部分  </w:t>
      </w:r>
      <w:r>
        <w:rPr>
          <w:rFonts w:hint="eastAsia" w:ascii="仿宋_GB2312" w:eastAsia="仿宋_GB2312"/>
          <w:b/>
          <w:color w:val="000000"/>
          <w:sz w:val="32"/>
          <w:szCs w:val="30"/>
          <w:lang w:val="en-US" w:eastAsia="zh-CN"/>
        </w:rPr>
        <w:t>赣州市农业机械局</w:t>
      </w:r>
      <w:r>
        <w:rPr>
          <w:rFonts w:hint="eastAsia" w:ascii="仿宋_GB2312" w:eastAsia="仿宋_GB2312"/>
          <w:b/>
          <w:color w:val="000000"/>
          <w:sz w:val="32"/>
          <w:szCs w:val="30"/>
        </w:rPr>
        <w:t>单位概况</w:t>
      </w:r>
    </w:p>
    <w:p>
      <w:pPr>
        <w:widowControl/>
        <w:spacing w:line="600" w:lineRule="exact"/>
        <w:ind w:firstLine="640"/>
        <w:jc w:val="left"/>
        <w:rPr>
          <w:rFonts w:hint="eastAsia" w:ascii="楷体_GB2312" w:eastAsia="楷体_GB2312"/>
          <w:color w:val="000000"/>
          <w:sz w:val="32"/>
          <w:szCs w:val="30"/>
        </w:rPr>
      </w:pPr>
      <w:r>
        <w:rPr>
          <w:rFonts w:hint="eastAsia" w:ascii="仿宋_GB2312" w:eastAsia="仿宋_GB2312"/>
          <w:b/>
          <w:color w:val="000000"/>
          <w:sz w:val="32"/>
          <w:szCs w:val="30"/>
        </w:rPr>
        <w:t xml:space="preserve">  </w:t>
      </w:r>
      <w:r>
        <w:rPr>
          <w:rFonts w:hint="eastAsia" w:ascii="仿宋_GB2312" w:eastAsia="仿宋_GB2312"/>
          <w:color w:val="000000"/>
          <w:sz w:val="32"/>
          <w:szCs w:val="30"/>
        </w:rPr>
        <w:t xml:space="preserve">  </w:t>
      </w:r>
      <w:r>
        <w:rPr>
          <w:rFonts w:hint="eastAsia" w:ascii="楷体_GB2312" w:eastAsia="楷体_GB2312"/>
          <w:color w:val="000000"/>
          <w:sz w:val="32"/>
          <w:szCs w:val="30"/>
        </w:rPr>
        <w:t>一、部门主要职责</w:t>
      </w:r>
    </w:p>
    <w:p>
      <w:pPr>
        <w:widowControl/>
        <w:spacing w:line="600" w:lineRule="exact"/>
        <w:ind w:firstLine="640"/>
        <w:jc w:val="left"/>
        <w:rPr>
          <w:rFonts w:hint="eastAsia" w:ascii="楷体_GB2312" w:hAnsi="Calibri" w:eastAsia="楷体_GB2312" w:cs="宋体"/>
          <w:color w:val="000000"/>
          <w:kern w:val="0"/>
          <w:sz w:val="32"/>
          <w:szCs w:val="32"/>
        </w:rPr>
      </w:pPr>
      <w:r>
        <w:rPr>
          <w:rFonts w:hint="eastAsia" w:ascii="楷体_GB2312" w:hAnsi="Calibri" w:eastAsia="楷体_GB2312" w:cs="宋体"/>
          <w:color w:val="000000"/>
          <w:kern w:val="0"/>
          <w:sz w:val="32"/>
          <w:szCs w:val="32"/>
        </w:rPr>
        <w:t xml:space="preserve">    二、部门基本情况</w:t>
      </w:r>
    </w:p>
    <w:p>
      <w:pPr>
        <w:widowControl/>
        <w:spacing w:line="600" w:lineRule="exact"/>
        <w:ind w:firstLine="640"/>
        <w:jc w:val="left"/>
        <w:rPr>
          <w:rFonts w:hint="eastAsia" w:ascii="仿宋_GB2312" w:eastAsia="仿宋_GB2312"/>
          <w:b/>
          <w:color w:val="000000"/>
          <w:sz w:val="32"/>
          <w:szCs w:val="30"/>
        </w:rPr>
      </w:pPr>
      <w:r>
        <w:rPr>
          <w:rFonts w:hint="eastAsia" w:ascii="仿宋_GB2312" w:eastAsia="仿宋_GB2312"/>
          <w:b/>
          <w:color w:val="000000"/>
          <w:sz w:val="32"/>
          <w:szCs w:val="30"/>
        </w:rPr>
        <w:t>第</w:t>
      </w:r>
      <w:r>
        <w:rPr>
          <w:rFonts w:hint="eastAsia" w:ascii="仿宋_GB2312" w:eastAsia="仿宋_GB2312"/>
          <w:b/>
          <w:color w:val="000000"/>
          <w:sz w:val="32"/>
          <w:szCs w:val="30"/>
          <w:lang w:eastAsia="zh-CN"/>
        </w:rPr>
        <w:t>二</w:t>
      </w:r>
      <w:r>
        <w:rPr>
          <w:rFonts w:hint="eastAsia" w:ascii="仿宋_GB2312" w:eastAsia="仿宋_GB2312"/>
          <w:b/>
          <w:color w:val="000000"/>
          <w:sz w:val="32"/>
          <w:szCs w:val="30"/>
        </w:rPr>
        <w:t xml:space="preserve">部分  </w:t>
      </w:r>
      <w:r>
        <w:rPr>
          <w:rFonts w:hint="eastAsia" w:ascii="仿宋_GB2312" w:eastAsia="仿宋_GB2312"/>
          <w:b/>
          <w:color w:val="000000"/>
          <w:sz w:val="32"/>
          <w:szCs w:val="30"/>
          <w:lang w:val="en-US" w:eastAsia="zh-CN"/>
        </w:rPr>
        <w:t>赣州市农业机械局</w:t>
      </w:r>
      <w:r>
        <w:rPr>
          <w:rFonts w:hint="eastAsia" w:ascii="仿宋_GB2312" w:eastAsia="仿宋_GB2312"/>
          <w:b/>
          <w:color w:val="000000"/>
          <w:sz w:val="32"/>
          <w:szCs w:val="30"/>
        </w:rPr>
        <w:t>202</w:t>
      </w:r>
      <w:r>
        <w:rPr>
          <w:rFonts w:hint="eastAsia" w:ascii="仿宋_GB2312" w:eastAsia="仿宋_GB2312"/>
          <w:b/>
          <w:color w:val="000000"/>
          <w:sz w:val="32"/>
          <w:szCs w:val="30"/>
          <w:lang w:val="en-US" w:eastAsia="zh-CN"/>
        </w:rPr>
        <w:t>1</w:t>
      </w:r>
      <w:r>
        <w:rPr>
          <w:rFonts w:hint="eastAsia" w:ascii="仿宋_GB2312" w:eastAsia="仿宋_GB2312"/>
          <w:b/>
          <w:color w:val="000000"/>
          <w:sz w:val="32"/>
          <w:szCs w:val="30"/>
        </w:rPr>
        <w:t>年预算表</w:t>
      </w:r>
    </w:p>
    <w:p>
      <w:pPr>
        <w:widowControl/>
        <w:spacing w:line="600" w:lineRule="exact"/>
        <w:ind w:firstLine="1280" w:firstLineChars="400"/>
        <w:jc w:val="left"/>
        <w:rPr>
          <w:rFonts w:hint="eastAsia" w:ascii="楷体_GB2312" w:eastAsia="楷体_GB2312"/>
          <w:color w:val="000000"/>
          <w:sz w:val="32"/>
          <w:szCs w:val="30"/>
        </w:rPr>
      </w:pPr>
      <w:r>
        <w:rPr>
          <w:rFonts w:hint="eastAsia" w:ascii="楷体_GB2312" w:eastAsia="楷体_GB2312"/>
          <w:color w:val="000000"/>
          <w:sz w:val="32"/>
          <w:szCs w:val="30"/>
        </w:rPr>
        <w:t>一、《收支预算总表》</w:t>
      </w:r>
    </w:p>
    <w:p>
      <w:pPr>
        <w:widowControl/>
        <w:spacing w:line="600" w:lineRule="exact"/>
        <w:ind w:firstLine="1280" w:firstLineChars="400"/>
        <w:jc w:val="left"/>
        <w:rPr>
          <w:rFonts w:hint="eastAsia" w:ascii="楷体_GB2312" w:eastAsia="楷体_GB2312"/>
          <w:color w:val="000000"/>
          <w:sz w:val="32"/>
          <w:szCs w:val="30"/>
        </w:rPr>
      </w:pPr>
      <w:r>
        <w:rPr>
          <w:rFonts w:hint="eastAsia" w:ascii="楷体_GB2312" w:eastAsia="楷体_GB2312"/>
          <w:color w:val="000000"/>
          <w:sz w:val="32"/>
          <w:szCs w:val="30"/>
        </w:rPr>
        <w:t>二、《部门收入总表》</w:t>
      </w:r>
    </w:p>
    <w:p>
      <w:pPr>
        <w:widowControl/>
        <w:spacing w:line="600" w:lineRule="exact"/>
        <w:ind w:firstLine="1280" w:firstLineChars="400"/>
        <w:jc w:val="left"/>
        <w:rPr>
          <w:rFonts w:hint="eastAsia" w:ascii="楷体_GB2312" w:eastAsia="楷体_GB2312"/>
          <w:color w:val="000000"/>
          <w:sz w:val="32"/>
          <w:szCs w:val="30"/>
        </w:rPr>
      </w:pPr>
      <w:r>
        <w:rPr>
          <w:rFonts w:hint="eastAsia" w:ascii="楷体_GB2312" w:eastAsia="楷体_GB2312"/>
          <w:color w:val="000000"/>
          <w:sz w:val="32"/>
          <w:szCs w:val="30"/>
        </w:rPr>
        <w:t>三、《部门支出总表》</w:t>
      </w:r>
    </w:p>
    <w:p>
      <w:pPr>
        <w:widowControl/>
        <w:spacing w:line="600" w:lineRule="exact"/>
        <w:ind w:firstLine="1280" w:firstLineChars="400"/>
        <w:jc w:val="left"/>
        <w:rPr>
          <w:rFonts w:hint="eastAsia" w:ascii="楷体_GB2312" w:eastAsia="楷体_GB2312"/>
          <w:color w:val="000000"/>
          <w:sz w:val="32"/>
          <w:szCs w:val="30"/>
        </w:rPr>
      </w:pPr>
      <w:r>
        <w:rPr>
          <w:rFonts w:hint="eastAsia" w:ascii="楷体_GB2312" w:eastAsia="楷体_GB2312"/>
          <w:color w:val="000000"/>
          <w:sz w:val="32"/>
          <w:szCs w:val="30"/>
        </w:rPr>
        <w:t>四、《财政拨款收支总表》</w:t>
      </w:r>
    </w:p>
    <w:p>
      <w:pPr>
        <w:widowControl/>
        <w:spacing w:line="600" w:lineRule="exact"/>
        <w:ind w:firstLine="1280" w:firstLineChars="400"/>
        <w:jc w:val="left"/>
        <w:rPr>
          <w:rFonts w:hint="eastAsia" w:ascii="楷体_GB2312" w:eastAsia="楷体_GB2312"/>
          <w:color w:val="000000"/>
          <w:sz w:val="32"/>
          <w:szCs w:val="30"/>
        </w:rPr>
      </w:pPr>
      <w:r>
        <w:rPr>
          <w:rFonts w:hint="eastAsia" w:ascii="楷体_GB2312" w:eastAsia="楷体_GB2312"/>
          <w:color w:val="000000"/>
          <w:sz w:val="32"/>
          <w:szCs w:val="30"/>
        </w:rPr>
        <w:t>五、《一般公共预算支出表》</w:t>
      </w:r>
    </w:p>
    <w:p>
      <w:pPr>
        <w:widowControl/>
        <w:spacing w:line="600" w:lineRule="exact"/>
        <w:ind w:firstLine="1280" w:firstLineChars="400"/>
        <w:jc w:val="left"/>
        <w:rPr>
          <w:rFonts w:hint="eastAsia" w:ascii="楷体_GB2312" w:eastAsia="楷体_GB2312"/>
          <w:color w:val="000000"/>
          <w:sz w:val="32"/>
          <w:szCs w:val="30"/>
        </w:rPr>
      </w:pPr>
      <w:r>
        <w:rPr>
          <w:rFonts w:hint="eastAsia" w:ascii="楷体_GB2312" w:eastAsia="楷体_GB2312"/>
          <w:color w:val="000000"/>
          <w:sz w:val="32"/>
          <w:szCs w:val="30"/>
        </w:rPr>
        <w:t>六、《一般公共预算基本支出表》</w:t>
      </w:r>
    </w:p>
    <w:p>
      <w:pPr>
        <w:widowControl/>
        <w:spacing w:line="600" w:lineRule="exact"/>
        <w:ind w:firstLine="1280" w:firstLineChars="400"/>
        <w:jc w:val="left"/>
        <w:rPr>
          <w:rFonts w:hint="eastAsia" w:ascii="楷体_GB2312" w:eastAsia="楷体_GB2312"/>
          <w:color w:val="000000"/>
          <w:sz w:val="32"/>
          <w:szCs w:val="30"/>
        </w:rPr>
      </w:pPr>
      <w:r>
        <w:rPr>
          <w:rFonts w:hint="eastAsia" w:ascii="楷体_GB2312" w:eastAsia="楷体_GB2312"/>
          <w:color w:val="000000"/>
          <w:sz w:val="32"/>
          <w:szCs w:val="30"/>
        </w:rPr>
        <w:t>七、《一般公共预算“三公”经费支出表》</w:t>
      </w:r>
    </w:p>
    <w:p>
      <w:pPr>
        <w:widowControl/>
        <w:spacing w:line="600" w:lineRule="exact"/>
        <w:ind w:firstLine="1280" w:firstLineChars="400"/>
        <w:jc w:val="left"/>
        <w:rPr>
          <w:rFonts w:ascii="楷体_GB2312" w:eastAsia="楷体_GB2312"/>
          <w:color w:val="000000"/>
          <w:sz w:val="32"/>
          <w:szCs w:val="30"/>
        </w:rPr>
      </w:pPr>
      <w:r>
        <w:rPr>
          <w:rFonts w:hint="eastAsia" w:ascii="楷体_GB2312" w:eastAsia="楷体_GB2312"/>
          <w:color w:val="000000"/>
          <w:sz w:val="32"/>
          <w:szCs w:val="30"/>
        </w:rPr>
        <w:t>八、《政府性基金预算支出表》</w:t>
      </w:r>
    </w:p>
    <w:p>
      <w:pPr>
        <w:widowControl/>
        <w:spacing w:line="600" w:lineRule="exact"/>
        <w:ind w:firstLine="1280" w:firstLineChars="400"/>
        <w:jc w:val="left"/>
        <w:rPr>
          <w:rFonts w:hint="eastAsia" w:ascii="楷体_GB2312" w:eastAsia="楷体_GB2312"/>
          <w:color w:val="000000"/>
          <w:sz w:val="32"/>
          <w:szCs w:val="30"/>
        </w:rPr>
      </w:pPr>
      <w:r>
        <w:rPr>
          <w:rFonts w:hint="eastAsia" w:ascii="楷体_GB2312" w:eastAsia="楷体_GB2312"/>
          <w:color w:val="000000"/>
          <w:sz w:val="32"/>
          <w:szCs w:val="30"/>
        </w:rPr>
        <w:t>九、</w:t>
      </w:r>
      <w:r>
        <w:rPr>
          <w:rFonts w:hint="eastAsia" w:ascii="楷体_GB2312" w:eastAsia="楷体_GB2312"/>
          <w:color w:val="000000"/>
          <w:sz w:val="32"/>
          <w:szCs w:val="30"/>
          <w:lang w:eastAsia="zh-CN"/>
        </w:rPr>
        <w:t>《部门整体支出绩效目标表》</w:t>
      </w:r>
    </w:p>
    <w:p>
      <w:pPr>
        <w:widowControl/>
        <w:spacing w:line="600" w:lineRule="exact"/>
        <w:ind w:firstLine="1280" w:firstLineChars="400"/>
        <w:jc w:val="left"/>
        <w:rPr>
          <w:rFonts w:hint="eastAsia" w:ascii="楷体_GB2312" w:eastAsia="楷体_GB2312"/>
          <w:color w:val="000000"/>
          <w:sz w:val="32"/>
          <w:szCs w:val="30"/>
        </w:rPr>
      </w:pPr>
      <w:r>
        <w:rPr>
          <w:rFonts w:hint="eastAsia" w:ascii="楷体_GB2312" w:eastAsia="楷体_GB2312"/>
          <w:color w:val="000000"/>
          <w:sz w:val="32"/>
          <w:szCs w:val="30"/>
          <w:lang w:val="en-US" w:eastAsia="zh-CN"/>
        </w:rPr>
        <w:t>十、</w:t>
      </w:r>
      <w:r>
        <w:rPr>
          <w:rFonts w:hint="eastAsia" w:ascii="楷体_GB2312" w:eastAsia="楷体_GB2312"/>
          <w:color w:val="000000"/>
          <w:sz w:val="32"/>
          <w:szCs w:val="30"/>
        </w:rPr>
        <w:t>《</w:t>
      </w:r>
      <w:r>
        <w:rPr>
          <w:rFonts w:hint="eastAsia" w:ascii="楷体_GB2312" w:eastAsia="楷体_GB2312"/>
          <w:color w:val="000000"/>
          <w:sz w:val="32"/>
          <w:szCs w:val="30"/>
          <w:lang w:eastAsia="zh-CN"/>
        </w:rPr>
        <w:t>重点</w:t>
      </w:r>
      <w:r>
        <w:rPr>
          <w:rFonts w:hint="eastAsia" w:ascii="楷体_GB2312" w:eastAsia="楷体_GB2312"/>
          <w:color w:val="000000"/>
          <w:sz w:val="32"/>
          <w:szCs w:val="30"/>
        </w:rPr>
        <w:t>项目绩效目标表》</w:t>
      </w:r>
    </w:p>
    <w:p>
      <w:pPr>
        <w:widowControl/>
        <w:spacing w:line="600" w:lineRule="exact"/>
        <w:ind w:firstLine="640"/>
        <w:jc w:val="left"/>
        <w:rPr>
          <w:rFonts w:hint="eastAsia" w:ascii="仿宋_GB2312" w:eastAsia="仿宋_GB2312"/>
          <w:b/>
          <w:color w:val="000000"/>
          <w:sz w:val="32"/>
          <w:szCs w:val="30"/>
        </w:rPr>
      </w:pPr>
      <w:r>
        <w:rPr>
          <w:rFonts w:hint="eastAsia" w:ascii="仿宋_GB2312" w:hAnsi="Calibri" w:eastAsia="仿宋_GB2312" w:cs="宋体"/>
          <w:b/>
          <w:color w:val="000000"/>
          <w:kern w:val="0"/>
          <w:sz w:val="32"/>
          <w:szCs w:val="32"/>
        </w:rPr>
        <w:t>第</w:t>
      </w:r>
      <w:r>
        <w:rPr>
          <w:rFonts w:hint="eastAsia" w:ascii="仿宋_GB2312" w:hAnsi="Calibri" w:eastAsia="仿宋_GB2312" w:cs="宋体"/>
          <w:b/>
          <w:color w:val="000000"/>
          <w:kern w:val="0"/>
          <w:sz w:val="32"/>
          <w:szCs w:val="32"/>
          <w:lang w:eastAsia="zh-CN"/>
        </w:rPr>
        <w:t>三</w:t>
      </w:r>
      <w:r>
        <w:rPr>
          <w:rFonts w:hint="eastAsia" w:ascii="仿宋_GB2312" w:hAnsi="Calibri" w:eastAsia="仿宋_GB2312" w:cs="宋体"/>
          <w:b/>
          <w:color w:val="000000"/>
          <w:kern w:val="0"/>
          <w:sz w:val="32"/>
          <w:szCs w:val="32"/>
        </w:rPr>
        <w:t xml:space="preserve">部分  </w:t>
      </w:r>
      <w:r>
        <w:rPr>
          <w:rFonts w:hint="eastAsia" w:ascii="仿宋_GB2312" w:eastAsia="仿宋_GB2312"/>
          <w:b/>
          <w:color w:val="000000"/>
          <w:sz w:val="32"/>
          <w:szCs w:val="30"/>
          <w:lang w:val="en-US" w:eastAsia="zh-CN"/>
        </w:rPr>
        <w:t>赣州市农业机械局</w:t>
      </w:r>
      <w:r>
        <w:rPr>
          <w:rFonts w:hint="eastAsia" w:ascii="仿宋_GB2312" w:eastAsia="仿宋_GB2312"/>
          <w:b/>
          <w:color w:val="000000"/>
          <w:sz w:val="32"/>
          <w:szCs w:val="30"/>
        </w:rPr>
        <w:t>202</w:t>
      </w:r>
      <w:r>
        <w:rPr>
          <w:rFonts w:hint="eastAsia" w:ascii="仿宋_GB2312" w:eastAsia="仿宋_GB2312"/>
          <w:b/>
          <w:color w:val="000000"/>
          <w:sz w:val="32"/>
          <w:szCs w:val="30"/>
          <w:lang w:val="en-US" w:eastAsia="zh-CN"/>
        </w:rPr>
        <w:t>1</w:t>
      </w:r>
      <w:r>
        <w:rPr>
          <w:rFonts w:hint="eastAsia" w:ascii="仿宋_GB2312" w:eastAsia="仿宋_GB2312"/>
          <w:b/>
          <w:color w:val="000000"/>
          <w:sz w:val="32"/>
          <w:szCs w:val="30"/>
        </w:rPr>
        <w:t>年预算情况说明</w:t>
      </w:r>
    </w:p>
    <w:p>
      <w:pPr>
        <w:widowControl/>
        <w:spacing w:line="600" w:lineRule="exact"/>
        <w:ind w:firstLine="1280" w:firstLineChars="400"/>
        <w:jc w:val="left"/>
        <w:rPr>
          <w:rFonts w:hint="eastAsia" w:ascii="楷体_GB2312" w:eastAsia="楷体_GB2312"/>
          <w:color w:val="000000"/>
          <w:sz w:val="32"/>
          <w:szCs w:val="30"/>
        </w:rPr>
      </w:pPr>
      <w:r>
        <w:rPr>
          <w:rFonts w:hint="eastAsia" w:ascii="楷体_GB2312" w:eastAsia="楷体_GB2312"/>
          <w:color w:val="000000"/>
          <w:sz w:val="32"/>
          <w:szCs w:val="30"/>
        </w:rPr>
        <w:t>一、202</w:t>
      </w:r>
      <w:r>
        <w:rPr>
          <w:rFonts w:hint="eastAsia" w:ascii="楷体_GB2312" w:eastAsia="楷体_GB2312"/>
          <w:color w:val="000000"/>
          <w:sz w:val="32"/>
          <w:szCs w:val="30"/>
          <w:lang w:val="en-US" w:eastAsia="zh-CN"/>
        </w:rPr>
        <w:t>1</w:t>
      </w:r>
      <w:r>
        <w:rPr>
          <w:rFonts w:hint="eastAsia" w:ascii="楷体_GB2312" w:eastAsia="楷体_GB2312"/>
          <w:color w:val="000000"/>
          <w:sz w:val="32"/>
          <w:szCs w:val="30"/>
        </w:rPr>
        <w:t>年部门预算收支情况说明</w:t>
      </w:r>
    </w:p>
    <w:p>
      <w:pPr>
        <w:widowControl/>
        <w:spacing w:line="600" w:lineRule="exact"/>
        <w:ind w:firstLine="640"/>
        <w:jc w:val="left"/>
        <w:rPr>
          <w:rFonts w:hint="eastAsia" w:ascii="楷体_GB2312" w:eastAsia="楷体_GB2312"/>
          <w:color w:val="000000"/>
          <w:sz w:val="32"/>
          <w:szCs w:val="30"/>
        </w:rPr>
      </w:pPr>
      <w:r>
        <w:rPr>
          <w:rFonts w:hint="eastAsia" w:ascii="楷体_GB2312" w:hAnsi="Calibri" w:eastAsia="楷体_GB2312" w:cs="宋体"/>
          <w:color w:val="000000"/>
          <w:kern w:val="0"/>
          <w:sz w:val="32"/>
          <w:szCs w:val="32"/>
        </w:rPr>
        <w:t xml:space="preserve">    二、</w:t>
      </w:r>
      <w:r>
        <w:rPr>
          <w:rFonts w:hint="eastAsia" w:ascii="楷体_GB2312" w:eastAsia="楷体_GB2312"/>
          <w:color w:val="000000"/>
          <w:sz w:val="32"/>
          <w:szCs w:val="30"/>
        </w:rPr>
        <w:t>202</w:t>
      </w:r>
      <w:r>
        <w:rPr>
          <w:rFonts w:hint="eastAsia" w:ascii="楷体_GB2312" w:eastAsia="楷体_GB2312"/>
          <w:color w:val="000000"/>
          <w:sz w:val="32"/>
          <w:szCs w:val="30"/>
          <w:lang w:val="en-US" w:eastAsia="zh-CN"/>
        </w:rPr>
        <w:t>1</w:t>
      </w:r>
      <w:r>
        <w:rPr>
          <w:rFonts w:hint="eastAsia" w:ascii="楷体_GB2312" w:eastAsia="楷体_GB2312"/>
          <w:color w:val="000000"/>
          <w:sz w:val="32"/>
          <w:szCs w:val="30"/>
        </w:rPr>
        <w:t>年“三公”经费预算情况说明</w:t>
      </w:r>
    </w:p>
    <w:p>
      <w:pPr>
        <w:widowControl/>
        <w:spacing w:line="600" w:lineRule="exact"/>
        <w:ind w:firstLine="1280" w:firstLineChars="400"/>
        <w:jc w:val="left"/>
        <w:rPr>
          <w:rFonts w:hint="eastAsia" w:ascii="楷体_GB2312" w:eastAsia="楷体_GB2312"/>
          <w:color w:val="000000"/>
          <w:sz w:val="32"/>
          <w:szCs w:val="30"/>
        </w:rPr>
      </w:pPr>
    </w:p>
    <w:p>
      <w:pPr>
        <w:widowControl/>
        <w:spacing w:line="600" w:lineRule="exact"/>
        <w:ind w:firstLine="640"/>
        <w:jc w:val="left"/>
        <w:rPr>
          <w:rFonts w:hint="eastAsia" w:ascii="仿宋_GB2312" w:eastAsia="仿宋_GB2312"/>
          <w:b/>
          <w:color w:val="000000"/>
          <w:sz w:val="32"/>
          <w:szCs w:val="30"/>
        </w:rPr>
      </w:pPr>
      <w:r>
        <w:rPr>
          <w:rFonts w:hint="eastAsia" w:ascii="仿宋_GB2312" w:eastAsia="仿宋_GB2312"/>
          <w:b/>
          <w:color w:val="000000"/>
          <w:sz w:val="32"/>
          <w:szCs w:val="30"/>
        </w:rPr>
        <w:t>第四部分  名词解释</w:t>
      </w:r>
    </w:p>
    <w:p>
      <w:pPr>
        <w:widowControl/>
        <w:spacing w:line="600" w:lineRule="exact"/>
        <w:ind w:firstLine="640"/>
        <w:jc w:val="left"/>
        <w:rPr>
          <w:rFonts w:hint="eastAsia" w:ascii="仿宋_GB2312" w:eastAsia="仿宋_GB2312"/>
          <w:b/>
          <w:color w:val="000000"/>
          <w:sz w:val="32"/>
          <w:szCs w:val="30"/>
        </w:rPr>
      </w:pPr>
    </w:p>
    <w:p>
      <w:pPr>
        <w:widowControl/>
        <w:spacing w:line="600" w:lineRule="exact"/>
        <w:jc w:val="center"/>
        <w:rPr>
          <w:rFonts w:hint="eastAsia" w:ascii="仿宋_GB2312" w:eastAsia="仿宋_GB2312"/>
          <w:b/>
          <w:color w:val="000000"/>
          <w:sz w:val="32"/>
          <w:szCs w:val="30"/>
        </w:rPr>
      </w:pPr>
      <w:r>
        <w:rPr>
          <w:rFonts w:hint="eastAsia" w:ascii="仿宋_GB2312" w:eastAsia="仿宋_GB2312"/>
          <w:b/>
          <w:color w:val="000000"/>
          <w:sz w:val="32"/>
          <w:szCs w:val="30"/>
        </w:rPr>
        <w:t xml:space="preserve">第一部分  </w:t>
      </w:r>
      <w:r>
        <w:rPr>
          <w:rFonts w:hint="eastAsia" w:ascii="仿宋_GB2312" w:eastAsia="仿宋_GB2312"/>
          <w:b/>
          <w:color w:val="000000"/>
          <w:sz w:val="32"/>
          <w:szCs w:val="30"/>
          <w:lang w:val="en-US" w:eastAsia="zh-CN"/>
        </w:rPr>
        <w:t>赣州市农业机械局</w:t>
      </w:r>
      <w:r>
        <w:rPr>
          <w:rFonts w:hint="eastAsia" w:ascii="仿宋_GB2312" w:eastAsia="仿宋_GB2312"/>
          <w:b/>
          <w:color w:val="000000"/>
          <w:sz w:val="32"/>
          <w:szCs w:val="30"/>
        </w:rPr>
        <w:t>概况</w:t>
      </w:r>
    </w:p>
    <w:p>
      <w:pPr>
        <w:widowControl/>
        <w:spacing w:line="600" w:lineRule="exact"/>
        <w:ind w:firstLine="640"/>
        <w:jc w:val="left"/>
        <w:rPr>
          <w:rFonts w:hint="eastAsia" w:ascii="楷体_GB2312" w:eastAsia="楷体_GB2312"/>
          <w:b/>
          <w:color w:val="000000"/>
          <w:sz w:val="32"/>
          <w:szCs w:val="30"/>
        </w:rPr>
      </w:pPr>
    </w:p>
    <w:p>
      <w:pPr>
        <w:widowControl/>
        <w:spacing w:line="600" w:lineRule="exact"/>
        <w:ind w:firstLine="640"/>
        <w:jc w:val="left"/>
        <w:rPr>
          <w:rFonts w:hint="eastAsia" w:ascii="楷体_GB2312" w:eastAsia="楷体_GB2312"/>
          <w:b/>
          <w:color w:val="000000"/>
          <w:sz w:val="32"/>
          <w:szCs w:val="30"/>
        </w:rPr>
      </w:pPr>
      <w:r>
        <w:rPr>
          <w:rFonts w:hint="eastAsia" w:ascii="楷体_GB2312" w:eastAsia="楷体_GB2312"/>
          <w:b/>
          <w:color w:val="000000"/>
          <w:sz w:val="32"/>
          <w:szCs w:val="30"/>
        </w:rPr>
        <w:t>一、</w:t>
      </w:r>
      <w:r>
        <w:rPr>
          <w:rFonts w:hint="eastAsia" w:ascii="楷体_GB2312" w:eastAsia="楷体_GB2312"/>
          <w:b/>
          <w:color w:val="000000"/>
          <w:sz w:val="32"/>
          <w:szCs w:val="30"/>
          <w:lang w:eastAsia="zh-CN"/>
        </w:rPr>
        <w:t>单位</w:t>
      </w:r>
      <w:r>
        <w:rPr>
          <w:rFonts w:hint="eastAsia" w:ascii="楷体_GB2312" w:eastAsia="楷体_GB2312"/>
          <w:b/>
          <w:color w:val="000000"/>
          <w:sz w:val="32"/>
          <w:szCs w:val="30"/>
        </w:rPr>
        <w:t>主要职责</w:t>
      </w:r>
    </w:p>
    <w:p>
      <w:pPr>
        <w:widowControl/>
        <w:spacing w:line="560" w:lineRule="atLeast"/>
        <w:ind w:firstLine="640"/>
        <w:rPr>
          <w:rFonts w:hint="eastAsia" w:ascii="仿宋_GB2312" w:eastAsia="仿宋_GB2312" w:cs="宋体"/>
          <w:sz w:val="32"/>
          <w:szCs w:val="32"/>
          <w:lang w:val="en-US" w:eastAsia="zh-CN" w:bidi="ar-SA"/>
        </w:rPr>
      </w:pPr>
      <w:r>
        <w:rPr>
          <w:rFonts w:hint="eastAsia" w:ascii="仿宋_GB2312" w:eastAsia="仿宋_GB2312" w:cs="宋体"/>
          <w:sz w:val="32"/>
          <w:szCs w:val="32"/>
          <w:lang w:val="en-US" w:eastAsia="zh-CN" w:bidi="ar-SA"/>
        </w:rPr>
        <w:t>根据赣市府办发〔2010〕66号有关规定，市农机局主要职责是：</w:t>
      </w:r>
    </w:p>
    <w:p>
      <w:pPr>
        <w:widowControl/>
        <w:spacing w:line="560" w:lineRule="atLeast"/>
        <w:ind w:firstLine="640"/>
        <w:rPr>
          <w:rFonts w:hint="eastAsia" w:ascii="仿宋_GB2312" w:eastAsia="仿宋_GB2312" w:cs="宋体"/>
          <w:sz w:val="32"/>
          <w:szCs w:val="32"/>
          <w:lang w:val="en-US" w:eastAsia="zh-CN" w:bidi="ar-SA"/>
        </w:rPr>
      </w:pPr>
      <w:r>
        <w:rPr>
          <w:rFonts w:hint="eastAsia" w:ascii="仿宋_GB2312" w:eastAsia="仿宋_GB2312" w:cs="宋体"/>
          <w:sz w:val="32"/>
          <w:szCs w:val="32"/>
          <w:lang w:val="en-US" w:eastAsia="zh-CN" w:bidi="ar-SA"/>
        </w:rPr>
        <w:t>（一）贯彻执行国家有关农业机械化的方针、政策和法律、法规、规章。负责农业机械化服务体系建设，指导开展农业机械社会化服务。</w:t>
      </w:r>
    </w:p>
    <w:p>
      <w:pPr>
        <w:widowControl/>
        <w:spacing w:line="560" w:lineRule="atLeast"/>
        <w:ind w:firstLine="640"/>
        <w:rPr>
          <w:rFonts w:hint="eastAsia" w:ascii="仿宋_GB2312" w:eastAsia="仿宋_GB2312" w:cs="宋体"/>
          <w:sz w:val="32"/>
          <w:szCs w:val="32"/>
          <w:lang w:val="en-US" w:eastAsia="zh-CN" w:bidi="ar-SA"/>
        </w:rPr>
      </w:pPr>
      <w:r>
        <w:rPr>
          <w:rFonts w:hint="eastAsia" w:ascii="仿宋_GB2312" w:eastAsia="仿宋_GB2312" w:cs="宋体"/>
          <w:sz w:val="32"/>
          <w:szCs w:val="32"/>
          <w:lang w:val="en-US" w:eastAsia="zh-CN" w:bidi="ar-SA"/>
        </w:rPr>
        <w:t>（二）负责拟定全市农业机械化、设施农业工程的中长期发展规划、年度计划及重大技术措施并组织实施。</w:t>
      </w:r>
    </w:p>
    <w:p>
      <w:pPr>
        <w:widowControl/>
        <w:spacing w:line="560" w:lineRule="atLeast"/>
        <w:ind w:firstLine="640"/>
        <w:rPr>
          <w:rFonts w:hint="eastAsia" w:ascii="仿宋_GB2312" w:eastAsia="仿宋_GB2312" w:cs="宋体"/>
          <w:sz w:val="32"/>
          <w:szCs w:val="32"/>
          <w:lang w:val="en-US" w:eastAsia="zh-CN" w:bidi="ar-SA"/>
        </w:rPr>
      </w:pPr>
      <w:r>
        <w:rPr>
          <w:rFonts w:hint="eastAsia" w:ascii="仿宋_GB2312" w:eastAsia="仿宋_GB2312" w:cs="宋体"/>
          <w:sz w:val="32"/>
          <w:szCs w:val="32"/>
          <w:lang w:val="en-US" w:eastAsia="zh-CN" w:bidi="ar-SA"/>
        </w:rPr>
        <w:t>（三）负责农业机械技术推广、农机购置补贴和教育培训，制定全市农机作业技术规范，并监督实施。</w:t>
      </w:r>
    </w:p>
    <w:p>
      <w:pPr>
        <w:widowControl/>
        <w:spacing w:line="560" w:lineRule="atLeast"/>
        <w:ind w:firstLine="640"/>
        <w:rPr>
          <w:rFonts w:hint="eastAsia" w:ascii="仿宋_GB2312" w:eastAsia="仿宋_GB2312" w:cs="宋体"/>
          <w:sz w:val="32"/>
          <w:szCs w:val="32"/>
          <w:lang w:val="en-US" w:eastAsia="zh-CN" w:bidi="ar-SA"/>
        </w:rPr>
      </w:pPr>
      <w:r>
        <w:rPr>
          <w:rFonts w:hint="eastAsia" w:ascii="仿宋_GB2312" w:eastAsia="仿宋_GB2312" w:cs="宋体"/>
          <w:sz w:val="32"/>
          <w:szCs w:val="32"/>
          <w:lang w:val="en-US" w:eastAsia="zh-CN" w:bidi="ar-SA"/>
        </w:rPr>
        <w:t xml:space="preserve"> （四）负责全市农业机械维修的行业管理和农业机械作业质量的监督管理。</w:t>
      </w:r>
    </w:p>
    <w:p>
      <w:pPr>
        <w:widowControl/>
        <w:spacing w:line="560" w:lineRule="atLeast"/>
        <w:ind w:firstLine="640"/>
        <w:rPr>
          <w:rFonts w:hint="eastAsia" w:ascii="仿宋_GB2312" w:eastAsia="仿宋_GB2312" w:cs="宋体"/>
          <w:sz w:val="32"/>
          <w:szCs w:val="32"/>
          <w:lang w:val="en-US" w:eastAsia="zh-CN" w:bidi="ar-SA"/>
        </w:rPr>
      </w:pPr>
      <w:r>
        <w:rPr>
          <w:rFonts w:hint="eastAsia" w:ascii="仿宋_GB2312" w:eastAsia="仿宋_GB2312" w:cs="宋体"/>
          <w:sz w:val="32"/>
          <w:szCs w:val="32"/>
          <w:lang w:val="en-US" w:eastAsia="zh-CN" w:bidi="ar-SA"/>
        </w:rPr>
        <w:t>（五）负责全市拖拉机（含变型拖拉机）、联合收割机等农业机械的安全监理。</w:t>
      </w:r>
    </w:p>
    <w:p>
      <w:pPr>
        <w:widowControl/>
        <w:spacing w:line="560" w:lineRule="atLeast"/>
        <w:ind w:firstLine="640"/>
        <w:rPr>
          <w:rFonts w:hint="eastAsia" w:ascii="仿宋_GB2312" w:eastAsia="仿宋_GB2312" w:cs="宋体"/>
          <w:sz w:val="32"/>
          <w:szCs w:val="32"/>
          <w:lang w:val="en-US" w:eastAsia="zh-CN" w:bidi="ar-SA"/>
        </w:rPr>
      </w:pPr>
      <w:r>
        <w:rPr>
          <w:rFonts w:hint="eastAsia" w:ascii="仿宋_GB2312" w:eastAsia="仿宋_GB2312" w:cs="宋体"/>
          <w:sz w:val="32"/>
          <w:szCs w:val="32"/>
          <w:lang w:val="en-US" w:eastAsia="zh-CN" w:bidi="ar-SA"/>
        </w:rPr>
        <w:t>(六)负责全市农机产品质量投诉。指导县(市、区)农业机械化推广和农机安全监理业务工作。</w:t>
      </w:r>
    </w:p>
    <w:p>
      <w:pPr>
        <w:widowControl/>
        <w:spacing w:line="560" w:lineRule="atLeast"/>
        <w:ind w:firstLine="640"/>
        <w:rPr>
          <w:rFonts w:hint="eastAsia" w:ascii="仿宋_GB2312" w:eastAsia="仿宋_GB2312"/>
          <w:sz w:val="32"/>
          <w:szCs w:val="32"/>
        </w:rPr>
      </w:pPr>
      <w:r>
        <w:rPr>
          <w:rFonts w:hint="eastAsia" w:ascii="仿宋_GB2312" w:eastAsia="仿宋_GB2312" w:cs="宋体"/>
          <w:sz w:val="32"/>
          <w:szCs w:val="32"/>
          <w:lang w:val="en-US" w:eastAsia="zh-CN" w:bidi="ar-SA"/>
        </w:rPr>
        <w:t>承办市人民政府交办的其他事项。</w:t>
      </w:r>
    </w:p>
    <w:p>
      <w:pPr>
        <w:widowControl/>
        <w:spacing w:line="600" w:lineRule="exact"/>
        <w:ind w:firstLine="640"/>
        <w:jc w:val="left"/>
        <w:rPr>
          <w:rFonts w:hint="eastAsia" w:ascii="楷体_GB2312" w:hAnsi="Calibri" w:eastAsia="楷体_GB2312" w:cs="宋体"/>
          <w:b/>
          <w:color w:val="000000"/>
          <w:kern w:val="0"/>
          <w:sz w:val="32"/>
          <w:szCs w:val="32"/>
        </w:rPr>
      </w:pPr>
      <w:r>
        <w:rPr>
          <w:rFonts w:hint="eastAsia" w:ascii="楷体_GB2312" w:hAnsi="Calibri" w:eastAsia="楷体_GB2312" w:cs="宋体"/>
          <w:b/>
          <w:color w:val="000000"/>
          <w:kern w:val="0"/>
          <w:sz w:val="32"/>
          <w:szCs w:val="32"/>
        </w:rPr>
        <w:t>二、</w:t>
      </w:r>
      <w:r>
        <w:rPr>
          <w:rFonts w:hint="eastAsia" w:ascii="楷体_GB2312" w:hAnsi="Calibri" w:eastAsia="楷体_GB2312" w:cs="宋体"/>
          <w:b/>
          <w:color w:val="000000"/>
          <w:kern w:val="0"/>
          <w:sz w:val="32"/>
          <w:szCs w:val="32"/>
          <w:lang w:eastAsia="zh-CN"/>
        </w:rPr>
        <w:t>单位</w:t>
      </w:r>
      <w:r>
        <w:rPr>
          <w:rFonts w:hint="eastAsia" w:ascii="楷体_GB2312" w:hAnsi="Calibri" w:eastAsia="楷体_GB2312" w:cs="宋体"/>
          <w:b/>
          <w:color w:val="000000"/>
          <w:kern w:val="0"/>
          <w:sz w:val="32"/>
          <w:szCs w:val="32"/>
        </w:rPr>
        <w:t>基本情况</w:t>
      </w:r>
    </w:p>
    <w:p>
      <w:pPr>
        <w:widowControl/>
        <w:spacing w:line="560" w:lineRule="atLeast"/>
        <w:ind w:firstLine="640"/>
        <w:rPr>
          <w:rFonts w:hint="default" w:ascii="仿宋_GB2312" w:eastAsia="仿宋_GB2312"/>
          <w:color w:val="000000"/>
          <w:sz w:val="32"/>
          <w:szCs w:val="30"/>
          <w:lang w:val="en-US" w:eastAsia="zh-CN"/>
        </w:rPr>
      </w:pPr>
      <w:r>
        <w:rPr>
          <w:rFonts w:hint="eastAsia" w:ascii="仿宋_GB2312" w:eastAsia="仿宋_GB2312" w:cs="宋体"/>
          <w:sz w:val="32"/>
          <w:szCs w:val="32"/>
          <w:lang w:val="en-US" w:eastAsia="zh-CN" w:bidi="ar-SA"/>
        </w:rPr>
        <w:t>2021年</w:t>
      </w:r>
      <w:r>
        <w:rPr>
          <w:rFonts w:hint="eastAsia" w:ascii="仿宋_GB2312" w:eastAsia="仿宋_GB2312" w:cs="宋体"/>
          <w:sz w:val="32"/>
          <w:szCs w:val="32"/>
          <w:lang w:val="en-US" w:eastAsia="zh-CN" w:bidi="ar-SA"/>
        </w:rPr>
        <w:fldChar w:fldCharType="begin"/>
      </w:r>
      <w:r>
        <w:rPr>
          <w:rFonts w:hint="eastAsia" w:ascii="仿宋_GB2312" w:eastAsia="仿宋_GB2312" w:cs="宋体"/>
          <w:sz w:val="32"/>
          <w:szCs w:val="32"/>
          <w:lang w:val="en-US" w:eastAsia="zh-CN" w:bidi="ar-SA"/>
        </w:rPr>
        <w:instrText xml:space="preserve">MERGEFIELD ${page400644146.ds204012617_REP_JXJC_AGENCY_WZR_NAME}</w:instrText>
      </w:r>
      <w:r>
        <w:rPr>
          <w:rFonts w:hint="eastAsia" w:ascii="仿宋_GB2312" w:eastAsia="仿宋_GB2312" w:cs="宋体"/>
          <w:sz w:val="32"/>
          <w:szCs w:val="32"/>
          <w:lang w:val="en-US" w:eastAsia="zh-CN" w:bidi="ar-SA"/>
        </w:rPr>
        <w:fldChar w:fldCharType="separate"/>
      </w:r>
      <w:r>
        <w:rPr>
          <w:rFonts w:hint="eastAsia" w:ascii="仿宋_GB2312" w:eastAsia="仿宋_GB2312" w:cs="宋体"/>
          <w:sz w:val="32"/>
          <w:szCs w:val="32"/>
          <w:lang w:val="en-US" w:eastAsia="zh-CN" w:bidi="ar-SA"/>
        </w:rPr>
        <w:t>赣州市农机局</w:t>
      </w:r>
      <w:r>
        <w:rPr>
          <w:rFonts w:hint="eastAsia" w:ascii="仿宋_GB2312" w:eastAsia="仿宋_GB2312" w:cs="宋体"/>
          <w:sz w:val="32"/>
          <w:szCs w:val="32"/>
          <w:lang w:val="en-US" w:eastAsia="zh-CN" w:bidi="ar-SA"/>
        </w:rPr>
        <w:fldChar w:fldCharType="end"/>
      </w:r>
      <w:r>
        <w:rPr>
          <w:rFonts w:hint="eastAsia" w:ascii="仿宋_GB2312" w:eastAsia="仿宋_GB2312" w:cs="宋体"/>
          <w:sz w:val="32"/>
          <w:szCs w:val="32"/>
          <w:lang w:val="en-US" w:eastAsia="zh-CN" w:bidi="ar-SA"/>
        </w:rPr>
        <w:t>共有预算单位1个。</w:t>
      </w:r>
      <w:r>
        <w:rPr>
          <w:rFonts w:hint="eastAsia" w:ascii="仿宋_GB2312" w:eastAsia="仿宋_GB2312"/>
          <w:color w:val="000000"/>
          <w:sz w:val="32"/>
          <w:szCs w:val="30"/>
          <w:lang w:eastAsia="zh-CN"/>
        </w:rPr>
        <w:t>本单位纳入预算</w:t>
      </w:r>
      <w:r>
        <w:rPr>
          <w:rFonts w:hint="eastAsia" w:ascii="仿宋_GB2312" w:eastAsia="仿宋_GB2312"/>
          <w:color w:val="000000"/>
          <w:sz w:val="32"/>
          <w:szCs w:val="30"/>
        </w:rPr>
        <w:t>编制人数</w:t>
      </w:r>
      <w:r>
        <w:rPr>
          <w:rFonts w:hint="eastAsia" w:ascii="仿宋_GB2312" w:eastAsia="仿宋_GB2312"/>
          <w:color w:val="000000"/>
          <w:sz w:val="32"/>
          <w:szCs w:val="30"/>
          <w:lang w:val="en-US" w:eastAsia="zh-CN"/>
        </w:rPr>
        <w:t>8人,</w:t>
      </w:r>
      <w:r>
        <w:rPr>
          <w:rFonts w:hint="eastAsia" w:ascii="仿宋_GB2312" w:eastAsia="仿宋_GB2312"/>
          <w:color w:val="000000"/>
          <w:sz w:val="32"/>
          <w:szCs w:val="30"/>
        </w:rPr>
        <w:t>实有人数</w:t>
      </w:r>
      <w:r>
        <w:rPr>
          <w:rFonts w:hint="eastAsia" w:ascii="仿宋_GB2312" w:eastAsia="仿宋_GB2312"/>
          <w:color w:val="000000"/>
          <w:sz w:val="32"/>
          <w:szCs w:val="30"/>
          <w:lang w:val="en-US" w:eastAsia="zh-CN"/>
        </w:rPr>
        <w:t>5人</w:t>
      </w:r>
      <w:r>
        <w:rPr>
          <w:rFonts w:hint="eastAsia" w:ascii="仿宋_GB2312" w:eastAsia="仿宋_GB2312"/>
          <w:color w:val="000000"/>
          <w:sz w:val="32"/>
          <w:szCs w:val="30"/>
        </w:rPr>
        <w:t>。</w:t>
      </w:r>
      <w:r>
        <w:rPr>
          <w:rFonts w:hint="eastAsia" w:ascii="仿宋_GB2312" w:eastAsia="仿宋_GB2312"/>
          <w:color w:val="000000"/>
          <w:sz w:val="32"/>
          <w:szCs w:val="30"/>
          <w:lang w:eastAsia="zh-CN"/>
        </w:rPr>
        <w:t>离退休人员</w:t>
      </w:r>
      <w:r>
        <w:rPr>
          <w:rFonts w:hint="eastAsia" w:ascii="仿宋_GB2312" w:eastAsia="仿宋_GB2312"/>
          <w:color w:val="000000"/>
          <w:sz w:val="32"/>
          <w:szCs w:val="30"/>
          <w:lang w:val="en-US" w:eastAsia="zh-CN"/>
        </w:rPr>
        <w:t>46人</w:t>
      </w:r>
      <w:r>
        <w:rPr>
          <w:rFonts w:hint="eastAsia" w:ascii="仿宋_GB2312" w:eastAsia="仿宋_GB2312"/>
          <w:color w:val="000000"/>
          <w:sz w:val="32"/>
          <w:szCs w:val="30"/>
        </w:rPr>
        <w:t>。</w:t>
      </w:r>
    </w:p>
    <w:p>
      <w:pPr>
        <w:widowControl/>
        <w:spacing w:line="600" w:lineRule="exact"/>
        <w:jc w:val="center"/>
        <w:rPr>
          <w:rFonts w:hint="eastAsia" w:ascii="仿宋_GB2312" w:eastAsia="仿宋_GB2312"/>
          <w:b/>
          <w:color w:val="000000"/>
          <w:sz w:val="32"/>
          <w:szCs w:val="30"/>
        </w:rPr>
      </w:pPr>
    </w:p>
    <w:p>
      <w:pPr>
        <w:widowControl/>
        <w:spacing w:line="600" w:lineRule="exact"/>
        <w:ind w:firstLine="640" w:firstLineChars="200"/>
        <w:jc w:val="left"/>
        <w:rPr>
          <w:rFonts w:hint="eastAsia" w:ascii="仿宋_GB2312" w:eastAsia="仿宋_GB2312"/>
          <w:b/>
          <w:color w:val="000000"/>
          <w:sz w:val="32"/>
          <w:szCs w:val="30"/>
        </w:rPr>
      </w:pPr>
    </w:p>
    <w:p>
      <w:pPr>
        <w:widowControl/>
        <w:spacing w:line="600" w:lineRule="exact"/>
        <w:ind w:firstLine="640" w:firstLineChars="200"/>
        <w:jc w:val="left"/>
        <w:rPr>
          <w:rFonts w:hint="eastAsia" w:ascii="仿宋_GB2312" w:eastAsia="仿宋_GB2312"/>
          <w:b/>
          <w:color w:val="000000"/>
          <w:sz w:val="32"/>
          <w:szCs w:val="30"/>
        </w:rPr>
      </w:pPr>
      <w:r>
        <w:rPr>
          <w:rFonts w:hint="eastAsia" w:ascii="仿宋_GB2312" w:eastAsia="仿宋_GB2312"/>
          <w:b/>
          <w:color w:val="000000"/>
          <w:sz w:val="32"/>
          <w:szCs w:val="30"/>
        </w:rPr>
        <w:t>第</w:t>
      </w:r>
      <w:r>
        <w:rPr>
          <w:rFonts w:hint="eastAsia" w:ascii="仿宋_GB2312" w:eastAsia="仿宋_GB2312"/>
          <w:b/>
          <w:color w:val="000000"/>
          <w:sz w:val="32"/>
          <w:szCs w:val="30"/>
          <w:lang w:eastAsia="zh-CN"/>
        </w:rPr>
        <w:t>二</w:t>
      </w:r>
      <w:r>
        <w:rPr>
          <w:rFonts w:hint="eastAsia" w:ascii="仿宋_GB2312" w:eastAsia="仿宋_GB2312"/>
          <w:b/>
          <w:color w:val="000000"/>
          <w:sz w:val="32"/>
          <w:szCs w:val="30"/>
        </w:rPr>
        <w:t xml:space="preserve">部分  </w:t>
      </w:r>
      <w:r>
        <w:rPr>
          <w:rFonts w:hint="eastAsia" w:ascii="仿宋_GB2312" w:eastAsia="仿宋_GB2312"/>
          <w:b/>
          <w:color w:val="000000"/>
          <w:sz w:val="32"/>
          <w:szCs w:val="30"/>
          <w:lang w:val="en-US" w:eastAsia="zh-CN"/>
        </w:rPr>
        <w:t>赣州市农业机械局</w:t>
      </w:r>
      <w:r>
        <w:rPr>
          <w:rFonts w:hint="eastAsia" w:ascii="仿宋_GB2312" w:eastAsia="仿宋_GB2312"/>
          <w:b/>
          <w:color w:val="000000"/>
          <w:sz w:val="32"/>
          <w:szCs w:val="30"/>
        </w:rPr>
        <w:t>202</w:t>
      </w:r>
      <w:r>
        <w:rPr>
          <w:rFonts w:hint="eastAsia" w:ascii="仿宋_GB2312" w:eastAsia="仿宋_GB2312"/>
          <w:b/>
          <w:color w:val="000000"/>
          <w:sz w:val="32"/>
          <w:szCs w:val="30"/>
          <w:lang w:val="en-US" w:eastAsia="zh-CN"/>
        </w:rPr>
        <w:t>1</w:t>
      </w:r>
      <w:r>
        <w:rPr>
          <w:rFonts w:hint="eastAsia" w:ascii="仿宋_GB2312" w:eastAsia="仿宋_GB2312"/>
          <w:b/>
          <w:color w:val="000000"/>
          <w:sz w:val="32"/>
          <w:szCs w:val="30"/>
        </w:rPr>
        <w:t>年部门预算表</w:t>
      </w:r>
    </w:p>
    <w:p>
      <w:pPr>
        <w:widowControl/>
        <w:spacing w:line="600" w:lineRule="exact"/>
        <w:ind w:firstLine="640" w:firstLineChars="200"/>
        <w:jc w:val="left"/>
        <w:rPr>
          <w:rFonts w:hint="eastAsia" w:ascii="仿宋_GB2312" w:eastAsia="仿宋_GB2312"/>
          <w:color w:val="000000"/>
          <w:sz w:val="32"/>
          <w:szCs w:val="30"/>
        </w:rPr>
      </w:pPr>
      <w:r>
        <w:rPr>
          <w:rFonts w:hint="eastAsia" w:ascii="仿宋_GB2312" w:eastAsia="仿宋_GB2312"/>
          <w:color w:val="000000"/>
          <w:sz w:val="32"/>
          <w:szCs w:val="30"/>
        </w:rPr>
        <w:t>（详见附表）</w:t>
      </w:r>
    </w:p>
    <w:p>
      <w:pPr>
        <w:widowControl/>
        <w:spacing w:line="600" w:lineRule="exact"/>
        <w:ind w:firstLine="640" w:firstLineChars="200"/>
        <w:jc w:val="left"/>
        <w:rPr>
          <w:rFonts w:hint="eastAsia" w:ascii="仿宋_GB2312" w:eastAsia="仿宋_GB2312"/>
          <w:color w:val="000000"/>
          <w:sz w:val="32"/>
          <w:szCs w:val="30"/>
        </w:rPr>
      </w:pPr>
    </w:p>
    <w:p>
      <w:pPr>
        <w:widowControl/>
        <w:spacing w:line="600" w:lineRule="exact"/>
        <w:jc w:val="center"/>
        <w:rPr>
          <w:rFonts w:hint="eastAsia" w:ascii="仿宋_GB2312" w:eastAsia="仿宋_GB2312"/>
          <w:b/>
          <w:color w:val="000000"/>
          <w:sz w:val="32"/>
          <w:szCs w:val="30"/>
        </w:rPr>
      </w:pPr>
      <w:r>
        <w:rPr>
          <w:rFonts w:hint="eastAsia" w:ascii="仿宋_GB2312" w:hAnsi="Calibri" w:eastAsia="仿宋_GB2312" w:cs="宋体"/>
          <w:b/>
          <w:color w:val="000000"/>
          <w:kern w:val="0"/>
          <w:sz w:val="32"/>
          <w:szCs w:val="32"/>
        </w:rPr>
        <w:t>第</w:t>
      </w:r>
      <w:r>
        <w:rPr>
          <w:rFonts w:hint="eastAsia" w:ascii="仿宋_GB2312" w:hAnsi="Calibri" w:eastAsia="仿宋_GB2312" w:cs="宋体"/>
          <w:b/>
          <w:color w:val="000000"/>
          <w:kern w:val="0"/>
          <w:sz w:val="32"/>
          <w:szCs w:val="32"/>
          <w:lang w:eastAsia="zh-CN"/>
        </w:rPr>
        <w:t>三</w:t>
      </w:r>
      <w:r>
        <w:rPr>
          <w:rFonts w:hint="eastAsia" w:ascii="仿宋_GB2312" w:hAnsi="Calibri" w:eastAsia="仿宋_GB2312" w:cs="宋体"/>
          <w:b/>
          <w:color w:val="000000"/>
          <w:kern w:val="0"/>
          <w:sz w:val="32"/>
          <w:szCs w:val="32"/>
        </w:rPr>
        <w:t xml:space="preserve">部分  </w:t>
      </w:r>
      <w:r>
        <w:rPr>
          <w:rFonts w:hint="eastAsia" w:ascii="仿宋_GB2312" w:eastAsia="仿宋_GB2312"/>
          <w:b/>
          <w:color w:val="000000"/>
          <w:sz w:val="32"/>
          <w:szCs w:val="30"/>
          <w:lang w:val="en-US" w:eastAsia="zh-CN"/>
        </w:rPr>
        <w:t>赣州市农业机械局</w:t>
      </w:r>
      <w:r>
        <w:rPr>
          <w:rFonts w:hint="eastAsia" w:ascii="仿宋_GB2312" w:eastAsia="仿宋_GB2312"/>
          <w:b/>
          <w:color w:val="000000"/>
          <w:sz w:val="32"/>
          <w:szCs w:val="30"/>
        </w:rPr>
        <w:t>202</w:t>
      </w:r>
      <w:r>
        <w:rPr>
          <w:rFonts w:hint="eastAsia" w:ascii="仿宋_GB2312" w:eastAsia="仿宋_GB2312"/>
          <w:b/>
          <w:color w:val="000000"/>
          <w:sz w:val="32"/>
          <w:szCs w:val="30"/>
          <w:lang w:val="en-US" w:eastAsia="zh-CN"/>
        </w:rPr>
        <w:t>1</w:t>
      </w:r>
      <w:r>
        <w:rPr>
          <w:rFonts w:hint="eastAsia" w:ascii="仿宋_GB2312" w:eastAsia="仿宋_GB2312"/>
          <w:b/>
          <w:color w:val="000000"/>
          <w:sz w:val="32"/>
          <w:szCs w:val="30"/>
        </w:rPr>
        <w:t>年预算情况说明</w:t>
      </w:r>
    </w:p>
    <w:p>
      <w:pPr>
        <w:widowControl/>
        <w:spacing w:line="600" w:lineRule="exact"/>
        <w:jc w:val="center"/>
        <w:rPr>
          <w:rFonts w:hint="eastAsia" w:ascii="仿宋_GB2312" w:eastAsia="仿宋_GB2312"/>
          <w:b/>
          <w:color w:val="000000"/>
          <w:sz w:val="32"/>
          <w:szCs w:val="30"/>
        </w:rPr>
      </w:pPr>
    </w:p>
    <w:p>
      <w:pPr>
        <w:widowControl/>
        <w:spacing w:line="600" w:lineRule="exact"/>
        <w:ind w:firstLine="640" w:firstLineChars="200"/>
        <w:jc w:val="left"/>
        <w:rPr>
          <w:rFonts w:hint="eastAsia" w:ascii="楷体_GB2312" w:eastAsia="楷体_GB2312"/>
          <w:b/>
          <w:color w:val="000000"/>
          <w:sz w:val="32"/>
          <w:szCs w:val="30"/>
        </w:rPr>
      </w:pPr>
      <w:r>
        <w:rPr>
          <w:rFonts w:hint="eastAsia" w:ascii="楷体_GB2312" w:eastAsia="楷体_GB2312"/>
          <w:b/>
          <w:color w:val="000000"/>
          <w:sz w:val="32"/>
          <w:szCs w:val="30"/>
        </w:rPr>
        <w:t>一、202</w:t>
      </w:r>
      <w:r>
        <w:rPr>
          <w:rFonts w:hint="eastAsia" w:ascii="楷体_GB2312" w:eastAsia="楷体_GB2312"/>
          <w:b/>
          <w:color w:val="000000"/>
          <w:sz w:val="32"/>
          <w:szCs w:val="30"/>
          <w:lang w:val="en-US" w:eastAsia="zh-CN"/>
        </w:rPr>
        <w:t>1</w:t>
      </w:r>
      <w:r>
        <w:rPr>
          <w:rFonts w:hint="eastAsia" w:ascii="楷体_GB2312" w:eastAsia="楷体_GB2312"/>
          <w:b/>
          <w:color w:val="000000"/>
          <w:sz w:val="32"/>
          <w:szCs w:val="30"/>
        </w:rPr>
        <w:t>年部门预算收支情况说明</w:t>
      </w:r>
    </w:p>
    <w:p>
      <w:pPr>
        <w:widowControl/>
        <w:spacing w:line="600" w:lineRule="exact"/>
        <w:ind w:firstLine="640"/>
        <w:jc w:val="left"/>
        <w:rPr>
          <w:rFonts w:hint="eastAsia" w:ascii="仿宋_GB2312" w:eastAsia="仿宋_GB2312"/>
          <w:b/>
          <w:color w:val="000000"/>
          <w:sz w:val="32"/>
          <w:szCs w:val="30"/>
        </w:rPr>
      </w:pPr>
      <w:r>
        <w:rPr>
          <w:rFonts w:hint="eastAsia" w:ascii="仿宋_GB2312" w:eastAsia="仿宋_GB2312"/>
          <w:b/>
          <w:color w:val="000000"/>
          <w:sz w:val="32"/>
          <w:szCs w:val="30"/>
        </w:rPr>
        <w:t>（一）收入预算情况</w:t>
      </w:r>
    </w:p>
    <w:p>
      <w:pPr>
        <w:widowControl/>
        <w:spacing w:line="560" w:lineRule="atLeast"/>
        <w:ind w:firstLine="640"/>
        <w:rPr>
          <w:rFonts w:hint="eastAsia" w:ascii="仿宋_GB2312" w:eastAsia="仿宋_GB2312" w:cs="宋体"/>
          <w:sz w:val="32"/>
          <w:szCs w:val="32"/>
          <w:lang w:bidi="ar-SA"/>
        </w:rPr>
      </w:pPr>
      <w:r>
        <w:rPr>
          <w:rFonts w:hint="eastAsia" w:ascii="仿宋_GB2312" w:eastAsia="仿宋_GB2312" w:cs="宋体"/>
          <w:sz w:val="32"/>
          <w:szCs w:val="32"/>
          <w:lang w:bidi="ar-SA"/>
        </w:rPr>
        <w:t>收入预算总额为</w:t>
      </w:r>
      <w:r>
        <w:rPr>
          <w:rFonts w:hint="eastAsia" w:ascii="仿宋_GB2312" w:eastAsia="仿宋_GB2312" w:cs="宋体"/>
          <w:sz w:val="32"/>
          <w:szCs w:val="32"/>
          <w:lang w:val="en-US" w:eastAsia="zh-CN" w:bidi="ar-SA"/>
        </w:rPr>
        <w:t>385.25</w:t>
      </w:r>
      <w:r>
        <w:rPr>
          <w:rFonts w:hint="eastAsia" w:ascii="仿宋_GB2312" w:eastAsia="仿宋_GB2312" w:cs="宋体"/>
          <w:sz w:val="32"/>
          <w:szCs w:val="32"/>
          <w:lang w:bidi="ar-SA"/>
        </w:rPr>
        <w:t>万元，较上年预算安排</w:t>
      </w:r>
      <w:r>
        <w:rPr>
          <w:rFonts w:hint="eastAsia" w:ascii="仿宋_GB2312" w:eastAsia="仿宋_GB2312" w:cs="宋体"/>
          <w:sz w:val="32"/>
          <w:szCs w:val="32"/>
          <w:lang w:eastAsia="zh-CN" w:bidi="ar-SA"/>
        </w:rPr>
        <w:t>减少</w:t>
      </w:r>
      <w:r>
        <w:rPr>
          <w:rFonts w:hint="eastAsia" w:ascii="仿宋_GB2312" w:eastAsia="仿宋_GB2312" w:cs="宋体"/>
          <w:sz w:val="32"/>
          <w:szCs w:val="32"/>
          <w:lang w:val="en-US" w:eastAsia="zh-CN" w:bidi="ar-SA"/>
        </w:rPr>
        <w:t>19</w:t>
      </w:r>
      <w:r>
        <w:rPr>
          <w:rFonts w:hint="eastAsia" w:ascii="仿宋_GB2312" w:eastAsia="仿宋_GB2312" w:cs="宋体"/>
          <w:sz w:val="32"/>
          <w:szCs w:val="32"/>
          <w:lang w:bidi="ar-SA"/>
        </w:rPr>
        <w:t>%。</w:t>
      </w:r>
      <w:r>
        <w:rPr>
          <w:rFonts w:hint="eastAsia" w:ascii="仿宋_GB2312" w:eastAsia="仿宋_GB2312" w:cs="宋体"/>
          <w:sz w:val="32"/>
          <w:szCs w:val="32"/>
          <w:lang w:eastAsia="zh-CN" w:bidi="ar-SA"/>
        </w:rPr>
        <w:t>主要原因是培训支出减少。</w:t>
      </w:r>
      <w:r>
        <w:rPr>
          <w:rFonts w:hint="eastAsia" w:ascii="仿宋_GB2312" w:eastAsia="仿宋_GB2312" w:cs="宋体"/>
          <w:sz w:val="32"/>
          <w:szCs w:val="32"/>
          <w:lang w:bidi="ar-SA"/>
        </w:rPr>
        <w:t>其中：财政拨款收入</w:t>
      </w:r>
      <w:r>
        <w:rPr>
          <w:rFonts w:hint="eastAsia" w:ascii="仿宋_GB2312" w:eastAsia="仿宋_GB2312" w:cs="宋体"/>
          <w:sz w:val="32"/>
          <w:szCs w:val="32"/>
          <w:lang w:val="en-US" w:eastAsia="zh-CN" w:bidi="ar-SA"/>
        </w:rPr>
        <w:t>225.08</w:t>
      </w:r>
      <w:r>
        <w:rPr>
          <w:rFonts w:hint="eastAsia" w:ascii="仿宋_GB2312" w:eastAsia="仿宋_GB2312" w:cs="宋体"/>
          <w:sz w:val="32"/>
          <w:szCs w:val="32"/>
          <w:lang w:bidi="ar-SA"/>
        </w:rPr>
        <w:t>万元，占收入预算的</w:t>
      </w:r>
      <w:r>
        <w:rPr>
          <w:rFonts w:hint="eastAsia" w:ascii="仿宋_GB2312" w:cs="宋体"/>
          <w:sz w:val="32"/>
          <w:szCs w:val="32"/>
          <w:lang w:val="en-US" w:eastAsia="zh-CN" w:bidi="ar-SA"/>
        </w:rPr>
        <w:t>59</w:t>
      </w:r>
      <w:r>
        <w:rPr>
          <w:rFonts w:hint="eastAsia" w:ascii="仿宋_GB2312" w:eastAsia="仿宋_GB2312" w:cs="宋体"/>
          <w:sz w:val="32"/>
          <w:szCs w:val="32"/>
          <w:lang w:bidi="ar-SA"/>
        </w:rPr>
        <w:t>%，上年结余</w:t>
      </w:r>
      <w:r>
        <w:rPr>
          <w:rFonts w:hint="eastAsia" w:ascii="仿宋_GB2312" w:eastAsia="仿宋_GB2312" w:cs="宋体"/>
          <w:sz w:val="32"/>
          <w:szCs w:val="32"/>
          <w:lang w:val="en-US" w:eastAsia="zh-CN" w:bidi="ar-SA"/>
        </w:rPr>
        <w:t>160.17</w:t>
      </w:r>
      <w:r>
        <w:rPr>
          <w:rFonts w:hint="eastAsia" w:ascii="仿宋_GB2312" w:eastAsia="仿宋_GB2312" w:cs="宋体"/>
          <w:sz w:val="32"/>
          <w:szCs w:val="32"/>
          <w:lang w:bidi="ar-SA"/>
        </w:rPr>
        <w:t>万元，占收入预算的</w:t>
      </w:r>
      <w:r>
        <w:rPr>
          <w:rFonts w:hint="eastAsia" w:ascii="仿宋_GB2312" w:cs="宋体"/>
          <w:sz w:val="32"/>
          <w:szCs w:val="32"/>
          <w:lang w:val="en-US" w:eastAsia="zh-CN" w:bidi="ar-SA"/>
        </w:rPr>
        <w:t>41</w:t>
      </w:r>
      <w:r>
        <w:rPr>
          <w:rFonts w:hint="eastAsia" w:ascii="仿宋_GB2312" w:eastAsia="仿宋_GB2312" w:cs="宋体"/>
          <w:sz w:val="32"/>
          <w:szCs w:val="32"/>
          <w:lang w:bidi="ar-SA"/>
        </w:rPr>
        <w:t>%。</w:t>
      </w:r>
    </w:p>
    <w:p>
      <w:pPr>
        <w:widowControl/>
        <w:spacing w:line="600" w:lineRule="exact"/>
        <w:ind w:firstLine="640"/>
        <w:jc w:val="left"/>
        <w:rPr>
          <w:rFonts w:hint="eastAsia" w:ascii="仿宋_GB2312" w:eastAsia="仿宋_GB2312"/>
          <w:b/>
          <w:color w:val="000000"/>
          <w:sz w:val="32"/>
          <w:szCs w:val="30"/>
        </w:rPr>
      </w:pPr>
      <w:r>
        <w:rPr>
          <w:rFonts w:hint="eastAsia" w:ascii="仿宋_GB2312" w:eastAsia="仿宋_GB2312"/>
          <w:b/>
          <w:color w:val="000000"/>
          <w:sz w:val="32"/>
          <w:szCs w:val="30"/>
        </w:rPr>
        <w:t>（二）支出预算情况</w:t>
      </w:r>
    </w:p>
    <w:p>
      <w:pPr>
        <w:widowControl/>
        <w:spacing w:line="560" w:lineRule="atLeast"/>
        <w:ind w:left="160" w:leftChars="76" w:firstLine="640" w:firstLineChars="200"/>
        <w:rPr>
          <w:rFonts w:hint="eastAsia" w:ascii="仿宋_GB2312" w:eastAsia="仿宋_GB2312" w:cs="宋体"/>
          <w:sz w:val="32"/>
          <w:szCs w:val="32"/>
        </w:rPr>
      </w:pPr>
      <w:r>
        <w:rPr>
          <w:rFonts w:hint="eastAsia" w:ascii="仿宋_GB2312" w:eastAsia="仿宋_GB2312" w:cs="宋体"/>
          <w:sz w:val="32"/>
          <w:szCs w:val="32"/>
        </w:rPr>
        <w:t>支出预算总额为</w:t>
      </w:r>
      <w:r>
        <w:rPr>
          <w:rFonts w:hint="eastAsia" w:ascii="仿宋_GB2312" w:eastAsia="仿宋_GB2312" w:cs="宋体"/>
          <w:sz w:val="32"/>
          <w:szCs w:val="32"/>
          <w:lang w:val="en-US" w:eastAsia="zh-CN"/>
        </w:rPr>
        <w:t>385.25</w:t>
      </w:r>
      <w:r>
        <w:rPr>
          <w:rFonts w:hint="eastAsia" w:ascii="仿宋_GB2312" w:eastAsia="仿宋_GB2312" w:cs="宋体"/>
          <w:sz w:val="32"/>
          <w:szCs w:val="32"/>
        </w:rPr>
        <w:t>万元，较上年预算安</w:t>
      </w:r>
      <w:r>
        <w:rPr>
          <w:rFonts w:hint="eastAsia" w:ascii="仿宋_GB2312" w:eastAsia="仿宋_GB2312" w:cs="宋体"/>
          <w:sz w:val="32"/>
          <w:szCs w:val="32"/>
          <w:lang w:eastAsia="zh-CN"/>
        </w:rPr>
        <w:t>排减少</w:t>
      </w:r>
      <w:r>
        <w:rPr>
          <w:rFonts w:hint="eastAsia" w:ascii="仿宋_GB2312" w:eastAsia="仿宋_GB2312" w:cs="宋体"/>
          <w:sz w:val="32"/>
          <w:szCs w:val="32"/>
          <w:lang w:val="en-US" w:eastAsia="zh-CN"/>
        </w:rPr>
        <w:t>19</w:t>
      </w:r>
      <w:r>
        <w:rPr>
          <w:rFonts w:hint="eastAsia" w:ascii="仿宋_GB2312" w:eastAsia="仿宋_GB2312" w:cs="宋体"/>
          <w:sz w:val="32"/>
          <w:szCs w:val="32"/>
        </w:rPr>
        <w:t>%。</w:t>
      </w:r>
      <w:r>
        <w:rPr>
          <w:rFonts w:hint="eastAsia" w:ascii="仿宋_GB2312" w:eastAsia="仿宋_GB2312" w:cs="宋体"/>
          <w:sz w:val="32"/>
          <w:szCs w:val="32"/>
          <w:lang w:eastAsia="zh-CN"/>
        </w:rPr>
        <w:t>主要原因是培训支出减少。</w:t>
      </w:r>
      <w:r>
        <w:rPr>
          <w:rFonts w:hint="eastAsia" w:ascii="仿宋_GB2312" w:eastAsia="仿宋_GB2312" w:cs="宋体"/>
          <w:sz w:val="32"/>
          <w:szCs w:val="32"/>
        </w:rPr>
        <w:t>其中：部门支出</w:t>
      </w:r>
      <w:r>
        <w:rPr>
          <w:rFonts w:hint="eastAsia" w:ascii="仿宋_GB2312" w:eastAsia="仿宋_GB2312" w:cs="宋体"/>
          <w:sz w:val="32"/>
          <w:szCs w:val="32"/>
          <w:lang w:val="en-US" w:eastAsia="zh-CN"/>
        </w:rPr>
        <w:t>385.25</w:t>
      </w:r>
      <w:r>
        <w:rPr>
          <w:rFonts w:ascii="仿宋_GB2312" w:eastAsia="仿宋_GB2312" w:cs="宋体"/>
          <w:sz w:val="32"/>
          <w:szCs w:val="32"/>
        </w:rPr>
        <w:t>万</w:t>
      </w:r>
      <w:r>
        <w:rPr>
          <w:rFonts w:hint="eastAsia" w:ascii="仿宋_GB2312" w:eastAsia="仿宋_GB2312" w:cs="宋体"/>
          <w:sz w:val="32"/>
          <w:szCs w:val="32"/>
        </w:rPr>
        <w:t>元。</w:t>
      </w:r>
    </w:p>
    <w:p>
      <w:pPr>
        <w:widowControl/>
        <w:spacing w:line="560" w:lineRule="atLeast"/>
        <w:ind w:firstLine="640"/>
        <w:rPr>
          <w:rFonts w:hint="eastAsia" w:ascii="仿宋_GB2312" w:eastAsia="仿宋_GB2312" w:cs="宋体"/>
          <w:sz w:val="32"/>
          <w:szCs w:val="32"/>
        </w:rPr>
      </w:pPr>
      <w:r>
        <w:rPr>
          <w:rFonts w:hint="eastAsia" w:ascii="仿宋_GB2312" w:eastAsia="仿宋_GB2312" w:cs="宋体"/>
          <w:sz w:val="32"/>
          <w:szCs w:val="32"/>
        </w:rPr>
        <w:t>按</w:t>
      </w:r>
      <w:r>
        <w:rPr>
          <w:rFonts w:ascii="仿宋_GB2312" w:eastAsia="仿宋_GB2312" w:cs="宋体"/>
          <w:sz w:val="32"/>
          <w:szCs w:val="32"/>
        </w:rPr>
        <w:t>资金性质</w:t>
      </w:r>
      <w:r>
        <w:rPr>
          <w:rFonts w:hint="eastAsia" w:ascii="仿宋_GB2312" w:eastAsia="仿宋_GB2312" w:cs="宋体"/>
          <w:sz w:val="32"/>
          <w:szCs w:val="32"/>
        </w:rPr>
        <w:t>类别划分：</w:t>
      </w:r>
      <w:r>
        <w:rPr>
          <w:rFonts w:ascii="仿宋_GB2312" w:eastAsia="仿宋_GB2312" w:cs="宋体"/>
          <w:sz w:val="32"/>
          <w:szCs w:val="32"/>
        </w:rPr>
        <w:t>财政公共预算资金</w:t>
      </w:r>
      <w:r>
        <w:rPr>
          <w:rFonts w:hint="eastAsia" w:ascii="仿宋_GB2312" w:eastAsia="仿宋_GB2312" w:cs="宋体"/>
          <w:sz w:val="32"/>
          <w:szCs w:val="32"/>
          <w:lang w:val="en-US" w:eastAsia="zh-CN"/>
        </w:rPr>
        <w:t>225.08</w:t>
      </w:r>
      <w:r>
        <w:rPr>
          <w:rFonts w:ascii="仿宋_GB2312" w:eastAsia="仿宋_GB2312" w:cs="宋体"/>
          <w:sz w:val="32"/>
          <w:szCs w:val="32"/>
        </w:rPr>
        <w:t>万元，上年结余资金</w:t>
      </w:r>
      <w:r>
        <w:rPr>
          <w:rFonts w:hint="eastAsia" w:ascii="仿宋_GB2312" w:eastAsia="仿宋_GB2312" w:cs="宋体"/>
          <w:sz w:val="32"/>
          <w:szCs w:val="32"/>
          <w:lang w:val="en-US" w:eastAsia="zh-CN"/>
        </w:rPr>
        <w:t>160.17</w:t>
      </w:r>
      <w:r>
        <w:rPr>
          <w:rFonts w:ascii="仿宋_GB2312" w:eastAsia="仿宋_GB2312" w:cs="宋体"/>
          <w:sz w:val="32"/>
          <w:szCs w:val="32"/>
        </w:rPr>
        <w:t>万元。</w:t>
      </w:r>
    </w:p>
    <w:p>
      <w:pPr>
        <w:widowControl/>
        <w:spacing w:line="560" w:lineRule="atLeast"/>
        <w:ind w:firstLine="640"/>
        <w:rPr>
          <w:rFonts w:hint="eastAsia" w:ascii="仿宋_GB2312" w:eastAsia="仿宋_GB2312" w:cs="宋体"/>
          <w:sz w:val="32"/>
          <w:szCs w:val="32"/>
        </w:rPr>
      </w:pPr>
      <w:r>
        <w:rPr>
          <w:rFonts w:hint="eastAsia" w:ascii="仿宋_GB2312" w:eastAsia="仿宋_GB2312" w:cs="宋体"/>
          <w:sz w:val="32"/>
          <w:szCs w:val="32"/>
        </w:rPr>
        <w:t>按支出功能科目划分：社会保障和就业支出</w:t>
      </w:r>
      <w:r>
        <w:rPr>
          <w:rFonts w:hint="eastAsia" w:ascii="仿宋_GB2312" w:eastAsia="仿宋_GB2312" w:cs="宋体"/>
          <w:sz w:val="32"/>
          <w:szCs w:val="32"/>
          <w:lang w:val="en-US" w:eastAsia="zh-CN"/>
        </w:rPr>
        <w:t>33.81万</w:t>
      </w:r>
      <w:r>
        <w:rPr>
          <w:rFonts w:hint="eastAsia" w:ascii="仿宋_GB2312" w:eastAsia="仿宋_GB2312" w:cs="宋体"/>
          <w:sz w:val="32"/>
          <w:szCs w:val="32"/>
        </w:rPr>
        <w:t>元，</w:t>
      </w:r>
      <w:r>
        <w:rPr>
          <w:rFonts w:ascii="仿宋_GB2312" w:eastAsia="仿宋_GB2312" w:cs="宋体"/>
          <w:sz w:val="32"/>
          <w:szCs w:val="32"/>
        </w:rPr>
        <w:t>较上年减少</w:t>
      </w:r>
      <w:r>
        <w:rPr>
          <w:rFonts w:hint="eastAsia" w:ascii="仿宋_GB2312" w:eastAsia="仿宋_GB2312" w:cs="宋体"/>
          <w:sz w:val="32"/>
          <w:szCs w:val="32"/>
          <w:lang w:val="en-US" w:eastAsia="zh-CN"/>
        </w:rPr>
        <w:t>6</w:t>
      </w:r>
      <w:r>
        <w:rPr>
          <w:rFonts w:ascii="仿宋_GB2312" w:eastAsia="仿宋_GB2312" w:cs="宋体"/>
          <w:sz w:val="32"/>
          <w:szCs w:val="32"/>
        </w:rPr>
        <w:t>%；</w:t>
      </w:r>
      <w:r>
        <w:rPr>
          <w:rFonts w:hint="eastAsia" w:ascii="仿宋_GB2312" w:eastAsia="仿宋_GB2312" w:cs="宋体"/>
          <w:sz w:val="32"/>
          <w:szCs w:val="32"/>
        </w:rPr>
        <w:t>卫生</w:t>
      </w:r>
      <w:r>
        <w:rPr>
          <w:rFonts w:hint="eastAsia" w:ascii="仿宋_GB2312" w:cs="宋体"/>
          <w:sz w:val="32"/>
          <w:szCs w:val="32"/>
          <w:lang w:eastAsia="zh-CN"/>
        </w:rPr>
        <w:t>健康</w:t>
      </w:r>
      <w:r>
        <w:rPr>
          <w:rFonts w:hint="eastAsia" w:ascii="仿宋_GB2312" w:eastAsia="仿宋_GB2312" w:cs="宋体"/>
          <w:sz w:val="32"/>
          <w:szCs w:val="32"/>
        </w:rPr>
        <w:t>支出</w:t>
      </w:r>
      <w:r>
        <w:rPr>
          <w:rFonts w:hint="eastAsia" w:ascii="仿宋_GB2312" w:eastAsia="仿宋_GB2312" w:cs="宋体"/>
          <w:sz w:val="32"/>
          <w:szCs w:val="32"/>
          <w:lang w:val="en-US" w:eastAsia="zh-CN"/>
        </w:rPr>
        <w:t>45.10</w:t>
      </w:r>
      <w:r>
        <w:rPr>
          <w:rFonts w:hint="eastAsia" w:ascii="仿宋_GB2312" w:eastAsia="仿宋_GB2312" w:cs="宋体"/>
          <w:sz w:val="32"/>
          <w:szCs w:val="32"/>
        </w:rPr>
        <w:t>万元，</w:t>
      </w:r>
      <w:r>
        <w:rPr>
          <w:rFonts w:ascii="仿宋_GB2312" w:eastAsia="仿宋_GB2312" w:cs="宋体"/>
          <w:sz w:val="32"/>
          <w:szCs w:val="32"/>
        </w:rPr>
        <w:t>较上年</w:t>
      </w:r>
      <w:r>
        <w:rPr>
          <w:rFonts w:hint="eastAsia" w:ascii="仿宋_GB2312" w:cs="宋体"/>
          <w:sz w:val="32"/>
          <w:szCs w:val="32"/>
          <w:lang w:eastAsia="zh-CN"/>
        </w:rPr>
        <w:t>减少</w:t>
      </w:r>
      <w:r>
        <w:rPr>
          <w:rFonts w:hint="eastAsia" w:ascii="仿宋_GB2312" w:cs="宋体"/>
          <w:sz w:val="32"/>
          <w:szCs w:val="32"/>
          <w:lang w:val="en-US" w:eastAsia="zh-CN"/>
        </w:rPr>
        <w:t>12</w:t>
      </w:r>
      <w:r>
        <w:rPr>
          <w:rFonts w:ascii="仿宋_GB2312" w:eastAsia="仿宋_GB2312" w:cs="宋体"/>
          <w:sz w:val="32"/>
          <w:szCs w:val="32"/>
        </w:rPr>
        <w:t>%；</w:t>
      </w:r>
      <w:r>
        <w:rPr>
          <w:rFonts w:hint="eastAsia" w:ascii="仿宋_GB2312" w:eastAsia="仿宋_GB2312" w:cs="宋体"/>
          <w:sz w:val="32"/>
          <w:szCs w:val="32"/>
        </w:rPr>
        <w:t>农林水支出</w:t>
      </w:r>
      <w:r>
        <w:rPr>
          <w:rFonts w:hint="eastAsia" w:ascii="仿宋_GB2312" w:cs="宋体"/>
          <w:sz w:val="32"/>
          <w:szCs w:val="32"/>
          <w:lang w:val="en-US" w:eastAsia="zh-CN"/>
        </w:rPr>
        <w:t>302.27</w:t>
      </w:r>
      <w:r>
        <w:rPr>
          <w:rFonts w:hint="eastAsia" w:ascii="仿宋_GB2312" w:eastAsia="仿宋_GB2312" w:cs="宋体"/>
          <w:sz w:val="32"/>
          <w:szCs w:val="32"/>
        </w:rPr>
        <w:t>万元，</w:t>
      </w:r>
      <w:r>
        <w:rPr>
          <w:rFonts w:ascii="仿宋_GB2312" w:eastAsia="仿宋_GB2312" w:cs="宋体"/>
          <w:sz w:val="32"/>
          <w:szCs w:val="32"/>
        </w:rPr>
        <w:t>较上年</w:t>
      </w:r>
      <w:r>
        <w:rPr>
          <w:rFonts w:hint="eastAsia" w:ascii="仿宋_GB2312" w:eastAsia="仿宋_GB2312" w:cs="宋体"/>
          <w:sz w:val="32"/>
          <w:szCs w:val="32"/>
          <w:lang w:eastAsia="zh-CN"/>
        </w:rPr>
        <w:t>减少</w:t>
      </w:r>
      <w:r>
        <w:rPr>
          <w:rFonts w:hint="eastAsia" w:ascii="仿宋_GB2312" w:eastAsia="仿宋_GB2312" w:cs="宋体"/>
          <w:sz w:val="32"/>
          <w:szCs w:val="32"/>
          <w:lang w:val="en-US" w:eastAsia="zh-CN"/>
        </w:rPr>
        <w:t>21</w:t>
      </w:r>
      <w:r>
        <w:rPr>
          <w:rFonts w:ascii="仿宋_GB2312" w:eastAsia="仿宋_GB2312" w:cs="宋体"/>
          <w:sz w:val="32"/>
          <w:szCs w:val="32"/>
        </w:rPr>
        <w:t>%；</w:t>
      </w:r>
      <w:r>
        <w:rPr>
          <w:rFonts w:hint="eastAsia" w:ascii="仿宋_GB2312" w:eastAsia="仿宋_GB2312" w:cs="宋体"/>
          <w:sz w:val="32"/>
          <w:szCs w:val="32"/>
        </w:rPr>
        <w:t>住房保障支出</w:t>
      </w:r>
      <w:r>
        <w:rPr>
          <w:rFonts w:hint="eastAsia" w:ascii="仿宋_GB2312" w:cs="宋体"/>
          <w:sz w:val="32"/>
          <w:szCs w:val="32"/>
          <w:lang w:val="en-US" w:eastAsia="zh-CN"/>
        </w:rPr>
        <w:t>4.07</w:t>
      </w:r>
      <w:r>
        <w:rPr>
          <w:rFonts w:hint="eastAsia" w:ascii="仿宋_GB2312" w:eastAsia="仿宋_GB2312" w:cs="宋体"/>
          <w:sz w:val="32"/>
          <w:szCs w:val="32"/>
        </w:rPr>
        <w:t>万元，</w:t>
      </w:r>
      <w:r>
        <w:rPr>
          <w:rFonts w:ascii="仿宋_GB2312" w:eastAsia="仿宋_GB2312" w:cs="宋体"/>
          <w:sz w:val="32"/>
          <w:szCs w:val="32"/>
        </w:rPr>
        <w:t>较上年减少</w:t>
      </w:r>
      <w:r>
        <w:rPr>
          <w:rFonts w:hint="eastAsia" w:ascii="仿宋_GB2312" w:eastAsia="仿宋_GB2312" w:cs="宋体"/>
          <w:sz w:val="32"/>
          <w:szCs w:val="32"/>
          <w:lang w:val="en-US" w:eastAsia="zh-CN"/>
        </w:rPr>
        <w:t>19</w:t>
      </w:r>
      <w:r>
        <w:rPr>
          <w:rFonts w:ascii="仿宋_GB2312" w:eastAsia="仿宋_GB2312" w:cs="宋体"/>
          <w:sz w:val="32"/>
          <w:szCs w:val="32"/>
        </w:rPr>
        <w:t>%。</w:t>
      </w:r>
    </w:p>
    <w:p>
      <w:pPr>
        <w:widowControl/>
        <w:spacing w:line="600" w:lineRule="exact"/>
        <w:ind w:firstLine="640"/>
        <w:jc w:val="left"/>
        <w:rPr>
          <w:rFonts w:hint="eastAsia" w:ascii="仿宋_GB2312" w:eastAsia="仿宋_GB2312"/>
          <w:b/>
          <w:color w:val="000000"/>
          <w:sz w:val="32"/>
          <w:szCs w:val="30"/>
          <w:lang w:val="en-US" w:eastAsia="zh-CN"/>
        </w:rPr>
      </w:pPr>
      <w:r>
        <w:rPr>
          <w:rFonts w:hint="eastAsia" w:ascii="仿宋_GB2312" w:eastAsia="仿宋_GB2312" w:cs="宋体"/>
          <w:sz w:val="32"/>
          <w:szCs w:val="32"/>
        </w:rPr>
        <w:t>按支出经济分类划</w:t>
      </w:r>
      <w:r>
        <w:rPr>
          <w:rFonts w:hint="eastAsia" w:ascii="仿宋_GB2312" w:eastAsia="仿宋_GB2312" w:cs="宋体"/>
          <w:sz w:val="32"/>
          <w:szCs w:val="32"/>
          <w:lang w:val="en-US" w:eastAsia="zh-CN"/>
        </w:rPr>
        <w:t>分：工资福利支出93.06万元,较上年减少10%；商品和服务支出98.48万元，较上年增加190%；对个人和家庭的补助支出30.54万元，较上年无增减；资本性支出3万元；上年结转160.17万元。</w:t>
      </w:r>
    </w:p>
    <w:p>
      <w:pPr>
        <w:widowControl/>
        <w:spacing w:line="600" w:lineRule="exact"/>
        <w:ind w:firstLine="640"/>
        <w:jc w:val="left"/>
        <w:rPr>
          <w:rFonts w:hint="eastAsia" w:ascii="仿宋_GB2312" w:eastAsia="仿宋_GB2312"/>
          <w:b/>
          <w:color w:val="000000"/>
          <w:sz w:val="32"/>
          <w:szCs w:val="30"/>
        </w:rPr>
      </w:pPr>
      <w:r>
        <w:rPr>
          <w:rFonts w:hint="eastAsia" w:ascii="仿宋_GB2312" w:eastAsia="仿宋_GB2312"/>
          <w:b/>
          <w:color w:val="000000"/>
          <w:sz w:val="32"/>
          <w:szCs w:val="30"/>
        </w:rPr>
        <w:t>（三）财政拨款支出情况</w:t>
      </w:r>
    </w:p>
    <w:p>
      <w:pPr>
        <w:autoSpaceDE w:val="0"/>
        <w:spacing w:line="560" w:lineRule="exact"/>
        <w:ind w:firstLine="640" w:firstLineChars="200"/>
        <w:rPr>
          <w:rFonts w:hint="eastAsia" w:ascii="仿宋_GB2312" w:eastAsia="仿宋_GB2312" w:cs="宋体"/>
          <w:sz w:val="32"/>
          <w:szCs w:val="32"/>
          <w:lang w:bidi="ar-SA"/>
        </w:rPr>
      </w:pPr>
      <w:r>
        <w:rPr>
          <w:rFonts w:hint="eastAsia" w:ascii="仿宋_GB2312" w:eastAsia="仿宋_GB2312" w:cs="宋体"/>
          <w:sz w:val="32"/>
          <w:szCs w:val="32"/>
          <w:lang w:bidi="ar-SA"/>
        </w:rPr>
        <w:t>财政拨款支出预算</w:t>
      </w:r>
      <w:r>
        <w:rPr>
          <w:rFonts w:hint="eastAsia" w:ascii="仿宋_GB2312" w:cs="宋体"/>
          <w:sz w:val="32"/>
          <w:szCs w:val="32"/>
          <w:lang w:val="en-US" w:eastAsia="zh-CN" w:bidi="ar-SA"/>
        </w:rPr>
        <w:t>225.08</w:t>
      </w:r>
      <w:r>
        <w:rPr>
          <w:rFonts w:hint="eastAsia" w:ascii="仿宋_GB2312" w:eastAsia="仿宋_GB2312" w:cs="宋体"/>
          <w:sz w:val="32"/>
          <w:szCs w:val="32"/>
          <w:lang w:bidi="ar-SA"/>
        </w:rPr>
        <w:t>万元，</w:t>
      </w:r>
      <w:r>
        <w:rPr>
          <w:rFonts w:hint="eastAsia" w:ascii="仿宋_GB2312" w:eastAsia="仿宋_GB2312" w:cs="宋体"/>
          <w:sz w:val="32"/>
          <w:szCs w:val="32"/>
        </w:rPr>
        <w:t>社会保障和就业支出</w:t>
      </w:r>
      <w:r>
        <w:rPr>
          <w:rFonts w:hint="eastAsia" w:ascii="仿宋_GB2312" w:cs="宋体"/>
          <w:sz w:val="32"/>
          <w:szCs w:val="32"/>
          <w:lang w:val="en-US" w:eastAsia="zh-CN"/>
        </w:rPr>
        <w:t>33.81</w:t>
      </w:r>
      <w:r>
        <w:rPr>
          <w:rFonts w:hint="eastAsia" w:ascii="仿宋_GB2312" w:eastAsia="仿宋_GB2312" w:cs="宋体"/>
          <w:sz w:val="32"/>
          <w:szCs w:val="32"/>
        </w:rPr>
        <w:t>万元，卫生</w:t>
      </w:r>
      <w:r>
        <w:rPr>
          <w:rFonts w:hint="eastAsia" w:ascii="仿宋_GB2312" w:eastAsia="仿宋_GB2312" w:cs="宋体"/>
          <w:sz w:val="32"/>
          <w:szCs w:val="32"/>
          <w:lang w:eastAsia="zh-CN"/>
        </w:rPr>
        <w:t>健康</w:t>
      </w:r>
      <w:r>
        <w:rPr>
          <w:rFonts w:hint="eastAsia" w:ascii="仿宋_GB2312" w:eastAsia="仿宋_GB2312" w:cs="宋体"/>
          <w:sz w:val="32"/>
          <w:szCs w:val="32"/>
        </w:rPr>
        <w:t>支出</w:t>
      </w:r>
      <w:r>
        <w:rPr>
          <w:rFonts w:hint="eastAsia" w:ascii="仿宋_GB2312" w:eastAsia="仿宋_GB2312" w:cs="宋体"/>
          <w:sz w:val="32"/>
          <w:szCs w:val="32"/>
          <w:lang w:val="en-US" w:eastAsia="zh-CN"/>
        </w:rPr>
        <w:t>45.1</w:t>
      </w:r>
      <w:r>
        <w:rPr>
          <w:rFonts w:hint="eastAsia" w:ascii="仿宋_GB2312" w:eastAsia="仿宋_GB2312" w:cs="宋体"/>
          <w:sz w:val="32"/>
          <w:szCs w:val="32"/>
          <w:lang w:bidi="ar-SA"/>
        </w:rPr>
        <w:t>万元，</w:t>
      </w:r>
      <w:r>
        <w:rPr>
          <w:rFonts w:hint="eastAsia" w:ascii="仿宋_GB2312" w:eastAsia="仿宋_GB2312" w:cs="宋体"/>
          <w:sz w:val="32"/>
          <w:szCs w:val="32"/>
        </w:rPr>
        <w:t>农林水支出</w:t>
      </w:r>
      <w:r>
        <w:rPr>
          <w:rFonts w:hint="eastAsia" w:ascii="仿宋_GB2312" w:eastAsia="仿宋_GB2312" w:cs="宋体"/>
          <w:sz w:val="32"/>
          <w:szCs w:val="32"/>
          <w:lang w:val="en-US" w:eastAsia="zh-CN"/>
        </w:rPr>
        <w:t>142.1</w:t>
      </w:r>
      <w:r>
        <w:rPr>
          <w:rFonts w:hint="eastAsia" w:ascii="仿宋_GB2312" w:eastAsia="仿宋_GB2312" w:cs="宋体"/>
          <w:sz w:val="32"/>
          <w:szCs w:val="32"/>
        </w:rPr>
        <w:t>万元，住房保障支出</w:t>
      </w:r>
      <w:r>
        <w:rPr>
          <w:rFonts w:hint="eastAsia" w:ascii="仿宋_GB2312" w:eastAsia="仿宋_GB2312" w:cs="宋体"/>
          <w:sz w:val="32"/>
          <w:szCs w:val="32"/>
          <w:lang w:val="en-US" w:eastAsia="zh-CN"/>
        </w:rPr>
        <w:t>4.07</w:t>
      </w:r>
      <w:r>
        <w:rPr>
          <w:rFonts w:hint="eastAsia" w:ascii="仿宋_GB2312" w:eastAsia="仿宋_GB2312" w:cs="宋体"/>
          <w:sz w:val="32"/>
          <w:szCs w:val="32"/>
          <w:lang w:bidi="ar-SA"/>
        </w:rPr>
        <w:t>万元。</w:t>
      </w:r>
    </w:p>
    <w:p>
      <w:pPr>
        <w:widowControl/>
        <w:spacing w:line="600" w:lineRule="exact"/>
        <w:ind w:firstLine="640"/>
        <w:jc w:val="left"/>
        <w:rPr>
          <w:rFonts w:hint="eastAsia" w:ascii="仿宋_GB2312" w:eastAsia="仿宋_GB2312"/>
          <w:b/>
          <w:color w:val="000000"/>
          <w:sz w:val="32"/>
          <w:szCs w:val="30"/>
        </w:rPr>
      </w:pPr>
      <w:r>
        <w:rPr>
          <w:rFonts w:hint="eastAsia" w:ascii="仿宋_GB2312" w:eastAsia="仿宋_GB2312"/>
          <w:b/>
          <w:color w:val="000000"/>
          <w:sz w:val="32"/>
          <w:szCs w:val="30"/>
        </w:rPr>
        <w:t>（四）政府性基金情况</w:t>
      </w:r>
    </w:p>
    <w:p>
      <w:pPr>
        <w:ind w:firstLine="640" w:firstLineChars="200"/>
        <w:rPr>
          <w:rStyle w:val="12"/>
          <w:rFonts w:ascii="仿宋" w:hAnsi="仿宋" w:eastAsia="仿宋"/>
          <w:sz w:val="32"/>
          <w:szCs w:val="32"/>
        </w:rPr>
      </w:pPr>
      <w:r>
        <w:rPr>
          <w:rFonts w:hint="eastAsia" w:eastAsia="仿宋_GB2312"/>
          <w:sz w:val="32"/>
          <w:szCs w:val="32"/>
          <w:lang w:eastAsia="zh-CN"/>
        </w:rPr>
        <w:t>无</w:t>
      </w:r>
      <w:r>
        <w:rPr>
          <w:rFonts w:eastAsia="仿宋_GB2312"/>
          <w:sz w:val="32"/>
          <w:szCs w:val="32"/>
        </w:rPr>
        <w:t>政府性基金预算拨款安排的支出</w:t>
      </w:r>
      <w:r>
        <w:rPr>
          <w:rFonts w:hint="eastAsia" w:ascii="仿宋_GB2312" w:eastAsia="仿宋_GB2312"/>
          <w:color w:val="000000"/>
          <w:sz w:val="32"/>
          <w:szCs w:val="30"/>
        </w:rPr>
        <w:t>。</w:t>
      </w:r>
    </w:p>
    <w:p>
      <w:pPr>
        <w:widowControl/>
        <w:spacing w:line="600" w:lineRule="exact"/>
        <w:ind w:firstLine="640"/>
        <w:jc w:val="left"/>
        <w:rPr>
          <w:rFonts w:hint="eastAsia" w:ascii="仿宋_GB2312" w:eastAsia="仿宋_GB2312"/>
          <w:b/>
          <w:color w:val="000000"/>
          <w:sz w:val="32"/>
          <w:szCs w:val="30"/>
        </w:rPr>
      </w:pPr>
      <w:r>
        <w:rPr>
          <w:rFonts w:hint="eastAsia" w:ascii="仿宋_GB2312" w:eastAsia="仿宋_GB2312"/>
          <w:b/>
          <w:color w:val="000000"/>
          <w:sz w:val="32"/>
          <w:szCs w:val="30"/>
        </w:rPr>
        <w:t>（</w:t>
      </w:r>
      <w:r>
        <w:rPr>
          <w:rFonts w:hint="eastAsia" w:ascii="仿宋_GB2312" w:eastAsia="仿宋_GB2312"/>
          <w:b/>
          <w:color w:val="000000"/>
          <w:sz w:val="32"/>
          <w:szCs w:val="30"/>
          <w:lang w:eastAsia="zh-CN"/>
        </w:rPr>
        <w:t>五</w:t>
      </w:r>
      <w:r>
        <w:rPr>
          <w:rFonts w:hint="eastAsia" w:ascii="仿宋_GB2312" w:eastAsia="仿宋_GB2312"/>
          <w:b/>
          <w:color w:val="000000"/>
          <w:sz w:val="32"/>
          <w:szCs w:val="30"/>
        </w:rPr>
        <w:t>）机关运行经费等重要事项的说明</w:t>
      </w:r>
    </w:p>
    <w:p>
      <w:pPr>
        <w:widowControl/>
        <w:spacing w:line="600" w:lineRule="exact"/>
        <w:ind w:firstLine="636"/>
        <w:jc w:val="left"/>
        <w:rPr>
          <w:rFonts w:hint="eastAsia" w:ascii="仿宋_GB2312" w:eastAsia="仿宋_GB2312"/>
          <w:color w:val="000000"/>
          <w:sz w:val="32"/>
          <w:szCs w:val="30"/>
          <w:u w:val="single"/>
        </w:rPr>
      </w:pPr>
      <w:r>
        <w:rPr>
          <w:rFonts w:hint="eastAsia" w:ascii="仿宋_GB2312" w:eastAsia="仿宋_GB2312"/>
          <w:color w:val="000000"/>
          <w:sz w:val="32"/>
          <w:szCs w:val="30"/>
        </w:rPr>
        <w:t>202</w:t>
      </w:r>
      <w:r>
        <w:rPr>
          <w:rFonts w:hint="eastAsia" w:ascii="仿宋_GB2312" w:eastAsia="仿宋_GB2312"/>
          <w:color w:val="000000"/>
          <w:sz w:val="32"/>
          <w:szCs w:val="30"/>
          <w:lang w:val="en-US" w:eastAsia="zh-CN"/>
        </w:rPr>
        <w:t>1</w:t>
      </w:r>
      <w:r>
        <w:rPr>
          <w:rFonts w:hint="eastAsia" w:ascii="仿宋_GB2312" w:eastAsia="仿宋_GB2312"/>
          <w:color w:val="000000"/>
          <w:sz w:val="32"/>
          <w:szCs w:val="30"/>
        </w:rPr>
        <w:t>年部门机关运行费预算</w:t>
      </w:r>
      <w:r>
        <w:rPr>
          <w:rFonts w:hint="eastAsia" w:ascii="仿宋_GB2312" w:eastAsia="仿宋_GB2312"/>
          <w:color w:val="000000"/>
          <w:sz w:val="32"/>
          <w:szCs w:val="30"/>
          <w:lang w:val="en-US" w:eastAsia="zh-CN"/>
        </w:rPr>
        <w:t>31.94</w:t>
      </w:r>
      <w:r>
        <w:rPr>
          <w:rFonts w:hint="eastAsia" w:ascii="仿宋_GB2312" w:eastAsia="仿宋_GB2312"/>
          <w:color w:val="000000"/>
          <w:sz w:val="32"/>
          <w:szCs w:val="30"/>
        </w:rPr>
        <w:t>万元，比20</w:t>
      </w:r>
      <w:r>
        <w:rPr>
          <w:rFonts w:hint="eastAsia" w:ascii="仿宋_GB2312" w:eastAsia="仿宋_GB2312"/>
          <w:color w:val="000000"/>
          <w:sz w:val="32"/>
          <w:szCs w:val="30"/>
          <w:lang w:val="en-US" w:eastAsia="zh-CN"/>
        </w:rPr>
        <w:t>20</w:t>
      </w:r>
      <w:r>
        <w:rPr>
          <w:rFonts w:hint="eastAsia" w:ascii="仿宋_GB2312" w:eastAsia="仿宋_GB2312"/>
          <w:color w:val="000000"/>
          <w:sz w:val="32"/>
          <w:szCs w:val="30"/>
        </w:rPr>
        <w:t>年预算减少</w:t>
      </w:r>
      <w:r>
        <w:rPr>
          <w:rFonts w:hint="eastAsia" w:ascii="仿宋_GB2312" w:eastAsia="仿宋_GB2312"/>
          <w:color w:val="000000"/>
          <w:sz w:val="32"/>
          <w:szCs w:val="30"/>
          <w:lang w:val="en-US" w:eastAsia="zh-CN"/>
        </w:rPr>
        <w:t>1.93</w:t>
      </w:r>
      <w:r>
        <w:rPr>
          <w:rFonts w:hint="eastAsia" w:ascii="仿宋_GB2312" w:eastAsia="仿宋_GB2312"/>
          <w:color w:val="000000"/>
          <w:sz w:val="32"/>
          <w:szCs w:val="30"/>
        </w:rPr>
        <w:t>万元，下降</w:t>
      </w:r>
      <w:r>
        <w:rPr>
          <w:rFonts w:hint="eastAsia" w:ascii="仿宋_GB2312" w:eastAsia="仿宋_GB2312"/>
          <w:color w:val="000000"/>
          <w:sz w:val="32"/>
          <w:szCs w:val="30"/>
          <w:lang w:val="en-US" w:eastAsia="zh-CN"/>
        </w:rPr>
        <w:t>6</w:t>
      </w:r>
      <w:r>
        <w:rPr>
          <w:rFonts w:hint="eastAsia" w:ascii="仿宋_GB2312" w:eastAsia="仿宋_GB2312"/>
          <w:color w:val="000000"/>
          <w:sz w:val="32"/>
          <w:szCs w:val="30"/>
        </w:rPr>
        <w:t>%。</w:t>
      </w:r>
    </w:p>
    <w:p>
      <w:pPr>
        <w:widowControl/>
        <w:spacing w:line="600" w:lineRule="exact"/>
        <w:ind w:firstLine="636"/>
        <w:jc w:val="left"/>
        <w:rPr>
          <w:rFonts w:hint="eastAsia" w:ascii="仿宋_GB2312" w:eastAsia="仿宋_GB2312"/>
          <w:color w:val="000000"/>
          <w:sz w:val="32"/>
          <w:szCs w:val="30"/>
        </w:rPr>
      </w:pPr>
      <w:r>
        <w:rPr>
          <w:rFonts w:hint="eastAsia" w:ascii="仿宋_GB2312" w:eastAsia="仿宋_GB2312"/>
          <w:color w:val="000000"/>
          <w:sz w:val="32"/>
          <w:szCs w:val="30"/>
        </w:rPr>
        <w:t>按照《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widowControl/>
        <w:numPr>
          <w:ilvl w:val="0"/>
          <w:numId w:val="1"/>
        </w:numPr>
        <w:spacing w:line="600" w:lineRule="exact"/>
        <w:ind w:firstLine="640"/>
        <w:jc w:val="left"/>
        <w:rPr>
          <w:rFonts w:hint="eastAsia" w:ascii="仿宋_GB2312" w:eastAsia="仿宋_GB2312"/>
          <w:b/>
          <w:color w:val="000000"/>
          <w:sz w:val="32"/>
          <w:szCs w:val="30"/>
        </w:rPr>
      </w:pPr>
      <w:r>
        <w:rPr>
          <w:rFonts w:hint="eastAsia" w:ascii="仿宋_GB2312" w:eastAsia="仿宋_GB2312"/>
          <w:b/>
          <w:color w:val="000000"/>
          <w:sz w:val="32"/>
          <w:szCs w:val="30"/>
        </w:rPr>
        <w:t>政府采购情况</w:t>
      </w:r>
    </w:p>
    <w:p>
      <w:pPr>
        <w:widowControl/>
        <w:numPr>
          <w:ilvl w:val="0"/>
          <w:numId w:val="0"/>
        </w:numPr>
        <w:spacing w:line="600" w:lineRule="exact"/>
        <w:ind w:firstLine="640" w:firstLineChars="200"/>
        <w:jc w:val="left"/>
        <w:rPr>
          <w:rFonts w:hint="eastAsia" w:ascii="仿宋_GB2312" w:eastAsia="仿宋_GB2312"/>
          <w:color w:val="000000"/>
          <w:sz w:val="32"/>
          <w:szCs w:val="30"/>
        </w:rPr>
      </w:pP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年政府采购总额</w:t>
      </w:r>
      <w:r>
        <w:rPr>
          <w:rFonts w:hint="eastAsia" w:ascii="仿宋_GB2312" w:hAnsi="仿宋_GB2312" w:eastAsia="仿宋_GB2312" w:cs="仿宋_GB2312"/>
          <w:sz w:val="32"/>
          <w:szCs w:val="32"/>
          <w:lang w:val="en-US" w:eastAsia="zh-CN"/>
        </w:rPr>
        <w:t>22.95</w:t>
      </w:r>
      <w:r>
        <w:rPr>
          <w:rFonts w:hint="eastAsia" w:ascii="仿宋_GB2312" w:hAnsi="仿宋_GB2312" w:eastAsia="仿宋_GB2312" w:cs="仿宋_GB2312"/>
          <w:sz w:val="32"/>
          <w:szCs w:val="32"/>
        </w:rPr>
        <w:t>万元,其中: 政府采购货物预算</w:t>
      </w:r>
      <w:r>
        <w:rPr>
          <w:rFonts w:hint="eastAsia" w:ascii="仿宋_GB2312" w:hAnsi="仿宋_GB2312" w:eastAsia="仿宋_GB2312" w:cs="仿宋_GB2312"/>
          <w:sz w:val="32"/>
          <w:szCs w:val="32"/>
          <w:lang w:val="en-US" w:eastAsia="zh-CN"/>
        </w:rPr>
        <w:t>22.95</w:t>
      </w:r>
      <w:r>
        <w:rPr>
          <w:rFonts w:hint="eastAsia" w:ascii="仿宋_GB2312" w:hAnsi="仿宋_GB2312" w:eastAsia="仿宋_GB2312" w:cs="仿宋_GB2312"/>
          <w:sz w:val="32"/>
          <w:szCs w:val="32"/>
        </w:rPr>
        <w:t>万元, 政府采购工程预算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 政府采购服务预算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widowControl/>
        <w:spacing w:line="600" w:lineRule="exact"/>
        <w:ind w:firstLine="627" w:firstLineChars="196"/>
        <w:jc w:val="left"/>
        <w:rPr>
          <w:rFonts w:hint="eastAsia" w:ascii="仿宋_GB2312" w:eastAsia="仿宋_GB2312"/>
          <w:b/>
          <w:color w:val="000000"/>
          <w:sz w:val="32"/>
          <w:szCs w:val="30"/>
        </w:rPr>
      </w:pPr>
      <w:r>
        <w:rPr>
          <w:rFonts w:hint="eastAsia" w:ascii="仿宋_GB2312" w:eastAsia="仿宋_GB2312"/>
          <w:b/>
          <w:color w:val="000000"/>
          <w:sz w:val="32"/>
          <w:szCs w:val="30"/>
        </w:rPr>
        <w:t>（</w:t>
      </w:r>
      <w:r>
        <w:rPr>
          <w:rFonts w:hint="eastAsia" w:ascii="仿宋_GB2312" w:eastAsia="仿宋_GB2312"/>
          <w:b/>
          <w:color w:val="000000"/>
          <w:sz w:val="32"/>
          <w:szCs w:val="30"/>
          <w:lang w:eastAsia="zh-CN"/>
        </w:rPr>
        <w:t>七</w:t>
      </w:r>
      <w:r>
        <w:rPr>
          <w:rFonts w:hint="eastAsia" w:ascii="仿宋_GB2312" w:eastAsia="仿宋_GB2312"/>
          <w:b/>
          <w:color w:val="000000"/>
          <w:sz w:val="32"/>
          <w:szCs w:val="30"/>
        </w:rPr>
        <w:t>）国有资产占有使用情况</w:t>
      </w:r>
    </w:p>
    <w:p>
      <w:pPr>
        <w:ind w:firstLine="642"/>
        <w:rPr>
          <w:rFonts w:hint="eastAsia" w:ascii="仿宋_GB2312" w:hAnsi="仿宋_GB2312" w:eastAsia="仿宋_GB2312" w:cs="仿宋_GB2312"/>
        </w:rPr>
      </w:pPr>
      <w:r>
        <w:rPr>
          <w:rFonts w:hint="eastAsia" w:ascii="仿宋_GB2312" w:hAnsi="仿宋_GB2312" w:eastAsia="仿宋_GB2312" w:cs="仿宋_GB2312"/>
          <w:color w:val="auto"/>
          <w:sz w:val="32"/>
          <w:szCs w:val="32"/>
        </w:rPr>
        <w:t>截至202</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 xml:space="preserve">月31日,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${page400644146.ds532982397_REP_JX_BAS_AGENCY_INFO_ZYFRS_S_CLSYS}</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部门共有车辆</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sz w:val="32"/>
          <w:szCs w:val="32"/>
        </w:rPr>
        <w:t>辆,其中：一般公务用车实有数</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sz w:val="32"/>
          <w:szCs w:val="32"/>
        </w:rPr>
        <w:t>辆,执法执勤用车实有数</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sz w:val="32"/>
          <w:szCs w:val="32"/>
        </w:rPr>
        <w:t>辆。</w:t>
      </w:r>
      <w:r>
        <w:rPr>
          <w:rFonts w:hint="eastAsia" w:ascii="仿宋_GB2312" w:hAnsi="仿宋_GB2312" w:eastAsia="仿宋_GB2312" w:cs="仿宋_GB2312"/>
        </w:rPr>
        <w:fldChar w:fldCharType="end"/>
      </w:r>
    </w:p>
    <w:p>
      <w:pPr>
        <w:pageBreakBefore w:val="0"/>
        <w:widowControl/>
        <w:kinsoku/>
        <w:wordWrap/>
        <w:overflowPunct/>
        <w:topLinePunct w:val="0"/>
        <w:autoSpaceDE/>
        <w:autoSpaceDN/>
        <w:bidi w:val="0"/>
        <w:adjustRightInd/>
        <w:snapToGrid/>
        <w:spacing w:line="540" w:lineRule="exact"/>
        <w:ind w:right="0" w:rightChars="0" w:firstLine="800" w:firstLineChars="25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年部门预算安排购置车辆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辆，安排购置单位价值200万元以上大型设备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(单位：如台、个、辆等)。</w:t>
      </w:r>
    </w:p>
    <w:p>
      <w:pPr>
        <w:pageBreakBefore w:val="0"/>
        <w:widowControl/>
        <w:kinsoku/>
        <w:wordWrap/>
        <w:overflowPunct/>
        <w:topLinePunct w:val="0"/>
        <w:autoSpaceDE/>
        <w:autoSpaceDN/>
        <w:bidi w:val="0"/>
        <w:adjustRightInd/>
        <w:snapToGrid/>
        <w:spacing w:line="540" w:lineRule="exact"/>
        <w:ind w:right="0" w:rightChars="0" w:firstLine="800" w:firstLineChars="250"/>
        <w:jc w:val="left"/>
        <w:textAlignment w:val="auto"/>
        <w:rPr>
          <w:rFonts w:hint="eastAsia" w:ascii="仿宋" w:hAnsi="仿宋" w:eastAsia="仿宋" w:cs="仿宋"/>
          <w:b/>
          <w:sz w:val="32"/>
          <w:szCs w:val="32"/>
        </w:rPr>
      </w:pPr>
      <w:r>
        <w:rPr>
          <w:rFonts w:hint="eastAsia" w:ascii="仿宋" w:hAnsi="仿宋" w:eastAsia="仿宋" w:cs="仿宋"/>
          <w:b/>
          <w:sz w:val="32"/>
          <w:szCs w:val="32"/>
        </w:rPr>
        <w:t>（</w:t>
      </w:r>
      <w:r>
        <w:rPr>
          <w:rFonts w:hint="eastAsia" w:ascii="仿宋" w:hAnsi="仿宋" w:eastAsia="仿宋" w:cs="仿宋"/>
          <w:b/>
          <w:sz w:val="32"/>
          <w:szCs w:val="32"/>
          <w:lang w:eastAsia="zh-CN"/>
        </w:rPr>
        <w:t>八</w:t>
      </w:r>
      <w:r>
        <w:rPr>
          <w:rFonts w:hint="eastAsia" w:ascii="仿宋" w:hAnsi="仿宋" w:eastAsia="仿宋" w:cs="仿宋"/>
          <w:b/>
          <w:sz w:val="32"/>
          <w:szCs w:val="32"/>
        </w:rPr>
        <w:t>）</w:t>
      </w:r>
      <w:r>
        <w:rPr>
          <w:rFonts w:hint="eastAsia" w:ascii="仿宋" w:hAnsi="仿宋" w:eastAsia="仿宋" w:cs="仿宋"/>
          <w:b/>
          <w:sz w:val="32"/>
          <w:szCs w:val="32"/>
          <w:lang w:val="en-US" w:eastAsia="zh-CN"/>
        </w:rPr>
        <w:t>农机化发展专项资金情况说明</w:t>
      </w:r>
    </w:p>
    <w:p>
      <w:pPr>
        <w:pageBreakBefore w:val="0"/>
        <w:widowControl/>
        <w:kinsoku/>
        <w:wordWrap/>
        <w:overflowPunct/>
        <w:topLinePunct w:val="0"/>
        <w:autoSpaceDE/>
        <w:autoSpaceDN/>
        <w:bidi w:val="0"/>
        <w:adjustRightInd/>
        <w:snapToGrid/>
        <w:spacing w:line="540" w:lineRule="exact"/>
        <w:ind w:right="0" w:rightChars="0" w:firstLine="800" w:firstLineChars="250"/>
        <w:jc w:val="left"/>
        <w:textAlignment w:val="auto"/>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年实行绩效目标管理的项目</w:t>
      </w:r>
      <w:r>
        <w:rPr>
          <w:rFonts w:hint="eastAsia" w:ascii="仿宋" w:hAnsi="仿宋" w:eastAsia="仿宋" w:cs="仿宋"/>
          <w:sz w:val="32"/>
          <w:szCs w:val="32"/>
          <w:lang w:val="en-US" w:eastAsia="zh-CN"/>
        </w:rPr>
        <w:t>1</w:t>
      </w:r>
      <w:r>
        <w:rPr>
          <w:rFonts w:hint="eastAsia" w:ascii="仿宋" w:hAnsi="仿宋" w:eastAsia="仿宋" w:cs="仿宋"/>
          <w:sz w:val="32"/>
          <w:szCs w:val="32"/>
        </w:rPr>
        <w:t>个，涉及资金</w:t>
      </w:r>
      <w:r>
        <w:rPr>
          <w:rFonts w:hint="eastAsia" w:ascii="仿宋" w:hAnsi="仿宋" w:eastAsia="仿宋" w:cs="仿宋"/>
          <w:sz w:val="32"/>
          <w:szCs w:val="32"/>
          <w:lang w:val="en-US" w:eastAsia="zh-CN"/>
        </w:rPr>
        <w:t>350</w:t>
      </w:r>
      <w:r>
        <w:rPr>
          <w:rFonts w:hint="eastAsia" w:ascii="仿宋" w:hAnsi="仿宋" w:eastAsia="仿宋" w:cs="仿宋"/>
          <w:sz w:val="32"/>
          <w:szCs w:val="32"/>
          <w:u w:val="single"/>
        </w:rPr>
        <w:t xml:space="preserve">  </w:t>
      </w:r>
      <w:r>
        <w:rPr>
          <w:rFonts w:hint="eastAsia" w:ascii="仿宋" w:hAnsi="仿宋" w:eastAsia="仿宋" w:cs="仿宋"/>
          <w:sz w:val="32"/>
          <w:szCs w:val="32"/>
        </w:rPr>
        <w:t>万元：</w:t>
      </w:r>
    </w:p>
    <w:p>
      <w:pPr>
        <w:pageBreakBefore w:val="0"/>
        <w:widowControl/>
        <w:kinsoku/>
        <w:wordWrap/>
        <w:overflowPunct/>
        <w:topLinePunct w:val="0"/>
        <w:autoSpaceDE/>
        <w:autoSpaceDN/>
        <w:bidi w:val="0"/>
        <w:adjustRightInd/>
        <w:snapToGrid/>
        <w:spacing w:line="540" w:lineRule="exact"/>
        <w:ind w:right="0" w:rightChars="0" w:firstLine="800" w:firstLineChars="25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项目名称</w:t>
      </w:r>
      <w:r>
        <w:rPr>
          <w:rFonts w:hint="eastAsia" w:ascii="仿宋" w:hAnsi="仿宋" w:eastAsia="仿宋" w:cs="仿宋"/>
          <w:sz w:val="32"/>
          <w:szCs w:val="32"/>
          <w:lang w:val="en-US" w:eastAsia="zh-CN"/>
        </w:rPr>
        <w:t>:农机化发展专项资金</w:t>
      </w:r>
    </w:p>
    <w:p>
      <w:pPr>
        <w:pageBreakBefore w:val="0"/>
        <w:widowControl/>
        <w:kinsoku/>
        <w:wordWrap/>
        <w:overflowPunct/>
        <w:topLinePunct w:val="0"/>
        <w:autoSpaceDE/>
        <w:autoSpaceDN/>
        <w:bidi w:val="0"/>
        <w:adjustRightInd/>
        <w:snapToGrid/>
        <w:spacing w:line="540" w:lineRule="exact"/>
        <w:ind w:right="0" w:rightChars="0" w:firstLine="800" w:firstLineChars="250"/>
        <w:jc w:val="left"/>
        <w:textAlignment w:val="auto"/>
        <w:rPr>
          <w:rFonts w:hint="eastAsia" w:ascii="仿宋" w:hAnsi="仿宋" w:eastAsia="仿宋_GB2312" w:cs="仿宋"/>
          <w:sz w:val="32"/>
          <w:szCs w:val="32"/>
          <w:lang w:val="en-US" w:eastAsia="zh-CN"/>
        </w:rPr>
      </w:pPr>
      <w:r>
        <w:rPr>
          <w:rFonts w:hint="eastAsia" w:ascii="仿宋" w:hAnsi="仿宋" w:eastAsia="仿宋" w:cs="仿宋"/>
          <w:sz w:val="32"/>
          <w:szCs w:val="32"/>
        </w:rPr>
        <w:t>1.项目概述</w:t>
      </w:r>
      <w:r>
        <w:rPr>
          <w:rFonts w:hint="eastAsia" w:ascii="仿宋" w:hAnsi="仿宋" w:eastAsia="仿宋" w:cs="仿宋"/>
          <w:sz w:val="32"/>
          <w:szCs w:val="32"/>
          <w:lang w:val="en-US" w:eastAsia="zh-CN"/>
        </w:rPr>
        <w:t>:</w:t>
      </w:r>
      <w:r>
        <w:rPr>
          <w:rFonts w:hint="eastAsia" w:ascii="Time" w:hAnsi="Time" w:eastAsia="仿宋_GB2312"/>
          <w:color w:val="000000"/>
          <w:sz w:val="32"/>
          <w:szCs w:val="32"/>
        </w:rPr>
        <w:t>认真实施好乡村振兴战略，进一步推进农业供给侧结构性改革，打好现代农业攻坚战，以满足广大农民群众对机械化生产需要为目标，以提升赣南丘陵山区农业主导产业机械化水平为重点，促进农机装备产业振兴，加快推进农业农村现代化</w:t>
      </w:r>
      <w:r>
        <w:rPr>
          <w:rFonts w:hint="eastAsia" w:ascii="Time" w:hAnsi="Time" w:eastAsia="仿宋_GB2312"/>
          <w:color w:val="000000"/>
          <w:sz w:val="32"/>
          <w:szCs w:val="32"/>
          <w:lang w:eastAsia="zh-CN"/>
        </w:rPr>
        <w:t>。</w:t>
      </w:r>
    </w:p>
    <w:p>
      <w:pPr>
        <w:pageBreakBefore w:val="0"/>
        <w:widowControl/>
        <w:kinsoku/>
        <w:wordWrap/>
        <w:overflowPunct/>
        <w:topLinePunct w:val="0"/>
        <w:autoSpaceDE/>
        <w:autoSpaceDN/>
        <w:bidi w:val="0"/>
        <w:adjustRightInd/>
        <w:snapToGrid/>
        <w:spacing w:line="540" w:lineRule="exact"/>
        <w:ind w:right="0" w:rightChars="0" w:firstLine="800" w:firstLineChars="25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2.立项依据</w:t>
      </w:r>
      <w:r>
        <w:rPr>
          <w:rFonts w:hint="eastAsia" w:ascii="仿宋" w:hAnsi="仿宋" w:eastAsia="仿宋" w:cs="仿宋"/>
          <w:sz w:val="32"/>
          <w:szCs w:val="32"/>
          <w:lang w:eastAsia="zh-CN"/>
        </w:rPr>
        <w:t>：《国务院关于加快推进农业机械化和农机装备产业转型升级的指导意见》（国发〔2018〕42号）、《农业部办公厅 财政部办公厅关于印发&lt;2018—2020年农业机械购置补贴实施指导意见&gt;的通知》（农办财〔2018〕13号）、《江西省人民政府关于加快推进农业机械化升级和农机装备产业振兴的实施意见》（赣府发〔2019〕9号）和《关于印发&lt;赣州市现代农业攻坚战2020年工作要点&gt;的通知》（赣市农攻字〔2020〕1号）。</w:t>
      </w:r>
    </w:p>
    <w:p>
      <w:pPr>
        <w:pageBreakBefore w:val="0"/>
        <w:widowControl/>
        <w:kinsoku/>
        <w:wordWrap/>
        <w:overflowPunct/>
        <w:topLinePunct w:val="0"/>
        <w:autoSpaceDE/>
        <w:autoSpaceDN/>
        <w:bidi w:val="0"/>
        <w:adjustRightInd/>
        <w:snapToGrid/>
        <w:spacing w:line="540" w:lineRule="exact"/>
        <w:ind w:right="0" w:rightChars="0" w:firstLine="800" w:firstLineChars="25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3.实施主体</w:t>
      </w:r>
      <w:r>
        <w:rPr>
          <w:rFonts w:hint="eastAsia" w:ascii="仿宋" w:hAnsi="仿宋" w:eastAsia="仿宋" w:cs="仿宋"/>
          <w:sz w:val="32"/>
          <w:szCs w:val="32"/>
          <w:lang w:eastAsia="zh-CN"/>
        </w:rPr>
        <w:t>：赣州市农业机械局。</w:t>
      </w:r>
    </w:p>
    <w:p>
      <w:pPr>
        <w:pageBreakBefore w:val="0"/>
        <w:widowControl/>
        <w:kinsoku/>
        <w:wordWrap/>
        <w:overflowPunct/>
        <w:topLinePunct w:val="0"/>
        <w:autoSpaceDE/>
        <w:autoSpaceDN/>
        <w:bidi w:val="0"/>
        <w:adjustRightInd/>
        <w:snapToGrid/>
        <w:spacing w:line="540" w:lineRule="exact"/>
        <w:ind w:right="0" w:rightChars="0" w:firstLine="800" w:firstLineChars="25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rPr>
        <w:t>4.实施周期</w:t>
      </w:r>
      <w:r>
        <w:rPr>
          <w:rFonts w:hint="eastAsia" w:ascii="仿宋" w:hAnsi="仿宋" w:eastAsia="仿宋" w:cs="仿宋"/>
          <w:sz w:val="32"/>
          <w:szCs w:val="32"/>
          <w:lang w:val="en-US" w:eastAsia="zh-CN"/>
        </w:rPr>
        <w:t>:2021年1月1日至2021年12月31日。</w:t>
      </w:r>
    </w:p>
    <w:p>
      <w:pPr>
        <w:pageBreakBefore w:val="0"/>
        <w:widowControl/>
        <w:kinsoku/>
        <w:wordWrap/>
        <w:overflowPunct/>
        <w:topLinePunct w:val="0"/>
        <w:autoSpaceDE/>
        <w:autoSpaceDN/>
        <w:bidi w:val="0"/>
        <w:adjustRightInd/>
        <w:snapToGrid/>
        <w:spacing w:line="540" w:lineRule="exact"/>
        <w:ind w:right="0" w:rightChars="0" w:firstLine="800" w:firstLineChars="25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5.年度预算安排</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350万元。</w:t>
      </w:r>
    </w:p>
    <w:p>
      <w:pPr>
        <w:pageBreakBefore w:val="0"/>
        <w:widowControl/>
        <w:kinsoku/>
        <w:wordWrap/>
        <w:overflowPunct/>
        <w:topLinePunct w:val="0"/>
        <w:autoSpaceDE/>
        <w:autoSpaceDN/>
        <w:bidi w:val="0"/>
        <w:adjustRightInd/>
        <w:snapToGrid/>
        <w:spacing w:line="540" w:lineRule="exact"/>
        <w:ind w:right="0" w:rightChars="0" w:firstLine="800" w:firstLineChars="25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6.年度绩效目标</w:t>
      </w:r>
      <w:r>
        <w:rPr>
          <w:rFonts w:hint="eastAsia" w:ascii="仿宋" w:hAnsi="仿宋" w:eastAsia="仿宋" w:cs="仿宋"/>
          <w:sz w:val="32"/>
          <w:szCs w:val="32"/>
          <w:lang w:eastAsia="zh-CN"/>
        </w:rPr>
        <w:t>和指标：数量指标：打造</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个以上市级全面全程农业机械化推广示范基地，对我市重点推广适合赣南丘陵山区的农机具购置补贴</w:t>
      </w:r>
      <w:r>
        <w:rPr>
          <w:rFonts w:hint="eastAsia" w:ascii="仿宋" w:hAnsi="仿宋" w:eastAsia="仿宋" w:cs="仿宋"/>
          <w:sz w:val="32"/>
          <w:szCs w:val="32"/>
          <w:lang w:val="en-US" w:eastAsia="zh-CN"/>
        </w:rPr>
        <w:t>100台以上</w:t>
      </w:r>
      <w:r>
        <w:rPr>
          <w:rFonts w:hint="eastAsia" w:ascii="仿宋" w:hAnsi="仿宋" w:eastAsia="仿宋" w:cs="仿宋"/>
          <w:sz w:val="32"/>
          <w:szCs w:val="32"/>
          <w:lang w:eastAsia="zh-CN"/>
        </w:rPr>
        <w:t>，集中培训拖拉机和联合收割机驾驶员200人。质量指标：农机作业水平稳步提升，公共服务能力步步提高；培训驾驶员考核合格率≥90%。时效指标：所有项目于2021年12月31日前竣工；成本指标：控制在项目计划资金之内。经济效益：加快农机化发展改善农业生产条件。社会效益：促进农村劳动力转移，减轻劳动强度，提高生产效率；生态效益：减少水土流失，改革农村环境。可持续影响：加强农机公共服务能力及社会化服务能力，提高机械化水平。服务对象满意度：受训学员对培训效果满意度≥80%，项目区群众对项目满意度≥80%。</w:t>
      </w:r>
    </w:p>
    <w:p>
      <w:pPr>
        <w:widowControl/>
        <w:spacing w:line="600" w:lineRule="exact"/>
        <w:ind w:firstLine="640"/>
        <w:jc w:val="left"/>
        <w:rPr>
          <w:rFonts w:hint="eastAsia" w:ascii="楷体_GB2312" w:eastAsia="楷体_GB2312"/>
          <w:b/>
          <w:color w:val="000000"/>
          <w:sz w:val="32"/>
          <w:szCs w:val="30"/>
        </w:rPr>
      </w:pPr>
      <w:r>
        <w:rPr>
          <w:rFonts w:hint="eastAsia" w:ascii="楷体_GB2312" w:hAnsi="Calibri" w:eastAsia="楷体_GB2312" w:cs="宋体"/>
          <w:b/>
          <w:color w:val="000000"/>
          <w:kern w:val="0"/>
          <w:sz w:val="32"/>
          <w:szCs w:val="32"/>
        </w:rPr>
        <w:t>二、</w:t>
      </w:r>
      <w:r>
        <w:rPr>
          <w:rFonts w:hint="eastAsia" w:ascii="楷体_GB2312" w:eastAsia="楷体_GB2312"/>
          <w:b/>
          <w:color w:val="000000"/>
          <w:sz w:val="32"/>
          <w:szCs w:val="30"/>
        </w:rPr>
        <w:t>202</w:t>
      </w:r>
      <w:r>
        <w:rPr>
          <w:rFonts w:hint="eastAsia" w:ascii="楷体_GB2312" w:eastAsia="楷体_GB2312"/>
          <w:b/>
          <w:color w:val="000000"/>
          <w:sz w:val="32"/>
          <w:szCs w:val="30"/>
          <w:lang w:val="en-US" w:eastAsia="zh-CN"/>
        </w:rPr>
        <w:t>1</w:t>
      </w:r>
      <w:r>
        <w:rPr>
          <w:rFonts w:hint="eastAsia" w:ascii="楷体_GB2312" w:eastAsia="楷体_GB2312"/>
          <w:b/>
          <w:color w:val="000000"/>
          <w:sz w:val="32"/>
          <w:szCs w:val="30"/>
        </w:rPr>
        <w:t>年“三公</w:t>
      </w:r>
      <w:r>
        <w:rPr>
          <w:rFonts w:ascii="楷体_GB2312" w:eastAsia="楷体_GB2312"/>
          <w:b/>
          <w:color w:val="000000"/>
          <w:sz w:val="32"/>
          <w:szCs w:val="30"/>
        </w:rPr>
        <w:t>”</w:t>
      </w:r>
      <w:r>
        <w:rPr>
          <w:rFonts w:hint="eastAsia" w:ascii="楷体_GB2312" w:eastAsia="楷体_GB2312"/>
          <w:b/>
          <w:color w:val="000000"/>
          <w:sz w:val="32"/>
          <w:szCs w:val="30"/>
        </w:rPr>
        <w:t>经费预算情况说明</w:t>
      </w:r>
    </w:p>
    <w:p>
      <w:pPr>
        <w:widowControl/>
        <w:spacing w:line="600" w:lineRule="exact"/>
        <w:ind w:firstLine="640"/>
        <w:jc w:val="left"/>
        <w:rPr>
          <w:rFonts w:hint="eastAsia" w:ascii="仿宋_GB2312" w:eastAsia="仿宋_GB2312"/>
          <w:color w:val="000000"/>
          <w:sz w:val="32"/>
          <w:szCs w:val="30"/>
        </w:rPr>
      </w:pPr>
      <w:r>
        <w:rPr>
          <w:rFonts w:hint="eastAsia" w:ascii="仿宋_GB2312" w:eastAsia="仿宋_GB2312"/>
          <w:color w:val="000000"/>
          <w:sz w:val="32"/>
          <w:szCs w:val="30"/>
        </w:rPr>
        <w:t>202</w:t>
      </w:r>
      <w:r>
        <w:rPr>
          <w:rFonts w:hint="eastAsia" w:ascii="仿宋_GB2312" w:eastAsia="仿宋_GB2312"/>
          <w:color w:val="000000"/>
          <w:sz w:val="32"/>
          <w:szCs w:val="30"/>
          <w:lang w:val="en-US" w:eastAsia="zh-CN"/>
        </w:rPr>
        <w:t>1</w:t>
      </w:r>
      <w:r>
        <w:rPr>
          <w:rFonts w:hint="eastAsia" w:ascii="仿宋_GB2312" w:eastAsia="仿宋_GB2312"/>
          <w:color w:val="000000"/>
          <w:sz w:val="32"/>
          <w:szCs w:val="30"/>
        </w:rPr>
        <w:t>年</w:t>
      </w:r>
      <w:r>
        <w:rPr>
          <w:rFonts w:hint="eastAsia" w:ascii="仿宋_GB2312" w:eastAsia="仿宋_GB2312"/>
          <w:color w:val="000000"/>
          <w:sz w:val="32"/>
          <w:szCs w:val="30"/>
          <w:lang w:eastAsia="zh-CN"/>
        </w:rPr>
        <w:t>市农机局</w:t>
      </w:r>
      <w:r>
        <w:rPr>
          <w:rFonts w:hint="eastAsia" w:ascii="仿宋_GB2312" w:eastAsia="仿宋_GB2312"/>
          <w:color w:val="000000"/>
          <w:sz w:val="32"/>
          <w:szCs w:val="30"/>
        </w:rPr>
        <w:t>“三公”经费一般公共预算安排</w:t>
      </w:r>
      <w:r>
        <w:rPr>
          <w:rFonts w:hint="eastAsia" w:ascii="仿宋_GB2312" w:eastAsia="仿宋_GB2312"/>
          <w:color w:val="000000"/>
          <w:sz w:val="32"/>
          <w:szCs w:val="30"/>
          <w:lang w:val="en-US" w:eastAsia="zh-CN"/>
        </w:rPr>
        <w:t>15.46</w:t>
      </w:r>
      <w:r>
        <w:rPr>
          <w:rFonts w:hint="eastAsia" w:ascii="仿宋_GB2312" w:eastAsia="仿宋_GB2312"/>
          <w:color w:val="000000"/>
          <w:sz w:val="32"/>
          <w:szCs w:val="30"/>
        </w:rPr>
        <w:t>万元。</w:t>
      </w:r>
      <w:r>
        <w:rPr>
          <w:rFonts w:hint="eastAsia" w:ascii="仿宋_GB2312" w:eastAsia="仿宋_GB2312"/>
          <w:color w:val="000000"/>
          <w:sz w:val="32"/>
          <w:szCs w:val="30"/>
          <w:lang w:eastAsia="zh-CN"/>
        </w:rPr>
        <w:t>比上年减少</w:t>
      </w:r>
      <w:r>
        <w:rPr>
          <w:rFonts w:hint="eastAsia" w:ascii="仿宋_GB2312" w:eastAsia="仿宋_GB2312"/>
          <w:color w:val="000000"/>
          <w:sz w:val="32"/>
          <w:szCs w:val="30"/>
          <w:lang w:val="en-US" w:eastAsia="zh-CN"/>
        </w:rPr>
        <w:t>0.87万元,</w:t>
      </w:r>
      <w:r>
        <w:rPr>
          <w:rFonts w:hint="eastAsia" w:ascii="仿宋_GB2312" w:eastAsia="仿宋_GB2312"/>
          <w:color w:val="000000"/>
          <w:sz w:val="32"/>
          <w:szCs w:val="30"/>
        </w:rPr>
        <w:t>其中：</w:t>
      </w:r>
    </w:p>
    <w:p>
      <w:pPr>
        <w:widowControl/>
        <w:spacing w:line="600" w:lineRule="exact"/>
        <w:ind w:firstLine="640"/>
        <w:jc w:val="left"/>
        <w:rPr>
          <w:rFonts w:hint="eastAsia" w:ascii="仿宋_GB2312" w:eastAsia="仿宋_GB2312"/>
          <w:color w:val="000000"/>
          <w:sz w:val="32"/>
          <w:szCs w:val="30"/>
        </w:rPr>
      </w:pPr>
      <w:r>
        <w:rPr>
          <w:rFonts w:hint="eastAsia" w:ascii="仿宋_GB2312" w:eastAsia="仿宋_GB2312"/>
          <w:color w:val="000000"/>
          <w:sz w:val="32"/>
          <w:szCs w:val="30"/>
        </w:rPr>
        <w:t>因公出国（境）费</w:t>
      </w:r>
      <w:r>
        <w:rPr>
          <w:rFonts w:hint="eastAsia" w:ascii="仿宋_GB2312" w:eastAsia="仿宋_GB2312"/>
          <w:color w:val="000000"/>
          <w:sz w:val="32"/>
          <w:szCs w:val="30"/>
          <w:lang w:val="en-US" w:eastAsia="zh-CN"/>
        </w:rPr>
        <w:t>3.8</w:t>
      </w:r>
      <w:r>
        <w:rPr>
          <w:rFonts w:hint="eastAsia" w:ascii="仿宋_GB2312" w:eastAsia="仿宋_GB2312"/>
          <w:color w:val="000000"/>
          <w:sz w:val="32"/>
          <w:szCs w:val="30"/>
        </w:rPr>
        <w:t>万元，比上年减</w:t>
      </w:r>
      <w:r>
        <w:rPr>
          <w:rFonts w:hint="eastAsia" w:ascii="仿宋_GB2312" w:eastAsia="仿宋_GB2312"/>
          <w:color w:val="000000"/>
          <w:sz w:val="32"/>
          <w:szCs w:val="30"/>
          <w:lang w:val="en-US" w:eastAsia="zh-CN"/>
        </w:rPr>
        <w:t>0.26</w:t>
      </w:r>
      <w:r>
        <w:rPr>
          <w:rFonts w:hint="eastAsia" w:ascii="仿宋_GB2312" w:eastAsia="仿宋_GB2312"/>
          <w:color w:val="000000"/>
          <w:sz w:val="32"/>
          <w:szCs w:val="30"/>
        </w:rPr>
        <w:t>万元，主要原因是：因公出国（境）活动减少。</w:t>
      </w:r>
    </w:p>
    <w:p>
      <w:pPr>
        <w:widowControl/>
        <w:spacing w:line="600" w:lineRule="exact"/>
        <w:ind w:firstLine="640"/>
        <w:jc w:val="left"/>
        <w:rPr>
          <w:rFonts w:hint="eastAsia" w:ascii="仿宋_GB2312" w:eastAsia="仿宋_GB2312"/>
          <w:color w:val="000000"/>
          <w:sz w:val="32"/>
          <w:szCs w:val="30"/>
        </w:rPr>
      </w:pPr>
      <w:r>
        <w:rPr>
          <w:rFonts w:hint="eastAsia" w:ascii="仿宋_GB2312" w:eastAsia="仿宋_GB2312"/>
          <w:color w:val="000000"/>
          <w:sz w:val="32"/>
          <w:szCs w:val="30"/>
        </w:rPr>
        <w:t>公务接待费</w:t>
      </w:r>
      <w:r>
        <w:rPr>
          <w:rFonts w:hint="eastAsia" w:ascii="仿宋_GB2312" w:eastAsia="仿宋_GB2312"/>
          <w:color w:val="000000"/>
          <w:sz w:val="32"/>
          <w:szCs w:val="30"/>
          <w:lang w:val="en-US" w:eastAsia="zh-CN"/>
        </w:rPr>
        <w:t>9</w:t>
      </w:r>
      <w:r>
        <w:rPr>
          <w:rFonts w:hint="eastAsia" w:ascii="仿宋_GB2312" w:eastAsia="仿宋_GB2312"/>
          <w:color w:val="000000"/>
          <w:sz w:val="32"/>
          <w:szCs w:val="30"/>
        </w:rPr>
        <w:t>万元，比上年减</w:t>
      </w:r>
      <w:r>
        <w:rPr>
          <w:rFonts w:hint="eastAsia" w:ascii="仿宋_GB2312" w:eastAsia="仿宋_GB2312"/>
          <w:color w:val="000000"/>
          <w:sz w:val="32"/>
          <w:szCs w:val="30"/>
          <w:lang w:val="en-US" w:eastAsia="zh-CN"/>
        </w:rPr>
        <w:t>0.47</w:t>
      </w:r>
      <w:r>
        <w:rPr>
          <w:rFonts w:hint="eastAsia" w:ascii="仿宋_GB2312" w:eastAsia="仿宋_GB2312"/>
          <w:color w:val="000000"/>
          <w:sz w:val="32"/>
          <w:szCs w:val="30"/>
        </w:rPr>
        <w:t>万元，主要原因是：主要原因是：严格执行“中央八项规定”，减少公务接待。</w:t>
      </w:r>
    </w:p>
    <w:p>
      <w:pPr>
        <w:widowControl/>
        <w:spacing w:line="600" w:lineRule="exact"/>
        <w:ind w:firstLine="640"/>
        <w:jc w:val="left"/>
        <w:rPr>
          <w:rFonts w:hint="eastAsia" w:ascii="仿宋_GB2312" w:eastAsia="仿宋_GB2312"/>
          <w:color w:val="000000"/>
          <w:sz w:val="32"/>
          <w:szCs w:val="30"/>
        </w:rPr>
      </w:pPr>
      <w:bookmarkStart w:id="0" w:name="_GoBack"/>
      <w:r>
        <w:rPr>
          <w:rFonts w:hint="eastAsia" w:ascii="仿宋_GB2312" w:eastAsia="仿宋_GB2312"/>
          <w:color w:val="000000"/>
          <w:sz w:val="32"/>
          <w:szCs w:val="30"/>
        </w:rPr>
        <w:t>公务用车运行维护费</w:t>
      </w:r>
      <w:r>
        <w:rPr>
          <w:rFonts w:hint="eastAsia" w:ascii="仿宋_GB2312" w:eastAsia="仿宋_GB2312"/>
          <w:color w:val="000000"/>
          <w:sz w:val="32"/>
          <w:szCs w:val="30"/>
          <w:lang w:val="en-US" w:eastAsia="zh-CN"/>
        </w:rPr>
        <w:t>2.66</w:t>
      </w:r>
      <w:r>
        <w:rPr>
          <w:rFonts w:hint="eastAsia" w:ascii="仿宋_GB2312" w:eastAsia="仿宋_GB2312"/>
          <w:color w:val="000000"/>
          <w:sz w:val="32"/>
          <w:szCs w:val="30"/>
        </w:rPr>
        <w:t>万元，比上年减</w:t>
      </w:r>
      <w:r>
        <w:rPr>
          <w:rFonts w:hint="eastAsia" w:ascii="仿宋_GB2312" w:eastAsia="仿宋_GB2312"/>
          <w:color w:val="000000"/>
          <w:sz w:val="32"/>
          <w:szCs w:val="30"/>
          <w:lang w:val="en-US" w:eastAsia="zh-CN"/>
        </w:rPr>
        <w:t>0.14</w:t>
      </w:r>
      <w:r>
        <w:rPr>
          <w:rFonts w:hint="eastAsia" w:ascii="仿宋_GB2312" w:eastAsia="仿宋_GB2312"/>
          <w:color w:val="000000"/>
          <w:sz w:val="32"/>
          <w:szCs w:val="30"/>
        </w:rPr>
        <w:t>万元，主要原因是：严格公车管理，厉行勤俭节约。</w:t>
      </w:r>
    </w:p>
    <w:p>
      <w:pPr>
        <w:widowControl/>
        <w:spacing w:line="600" w:lineRule="exact"/>
        <w:ind w:firstLine="640"/>
        <w:jc w:val="left"/>
        <w:rPr>
          <w:rFonts w:hint="eastAsia" w:ascii="仿宋_GB2312" w:eastAsia="仿宋_GB2312"/>
          <w:color w:val="000000"/>
          <w:sz w:val="32"/>
          <w:szCs w:val="30"/>
          <w:lang w:val="en-US" w:eastAsia="zh-CN"/>
        </w:rPr>
      </w:pPr>
      <w:r>
        <w:rPr>
          <w:rFonts w:hint="eastAsia" w:ascii="仿宋_GB2312" w:eastAsia="仿宋_GB2312"/>
          <w:color w:val="000000"/>
          <w:sz w:val="32"/>
          <w:szCs w:val="30"/>
        </w:rPr>
        <w:t>公务用车购置费</w:t>
      </w:r>
      <w:r>
        <w:rPr>
          <w:rFonts w:hint="eastAsia" w:ascii="仿宋_GB2312" w:eastAsia="仿宋_GB2312"/>
          <w:color w:val="000000"/>
          <w:sz w:val="32"/>
          <w:szCs w:val="30"/>
          <w:lang w:val="en-US" w:eastAsia="zh-CN"/>
        </w:rPr>
        <w:t>0</w:t>
      </w:r>
      <w:r>
        <w:rPr>
          <w:rFonts w:hint="eastAsia" w:ascii="仿宋_GB2312" w:eastAsia="仿宋_GB2312"/>
          <w:color w:val="000000"/>
          <w:sz w:val="32"/>
          <w:szCs w:val="30"/>
        </w:rPr>
        <w:t>万元，比上年</w:t>
      </w:r>
      <w:r>
        <w:rPr>
          <w:rFonts w:hint="eastAsia" w:ascii="仿宋_GB2312" w:eastAsia="仿宋_GB2312"/>
          <w:color w:val="000000"/>
          <w:sz w:val="32"/>
          <w:szCs w:val="30"/>
          <w:lang w:eastAsia="zh-CN"/>
        </w:rPr>
        <w:t>相比无</w:t>
      </w:r>
      <w:r>
        <w:rPr>
          <w:rFonts w:hint="eastAsia" w:ascii="仿宋_GB2312" w:eastAsia="仿宋_GB2312"/>
          <w:color w:val="000000"/>
          <w:sz w:val="32"/>
          <w:szCs w:val="30"/>
        </w:rPr>
        <w:t>增减</w:t>
      </w:r>
      <w:r>
        <w:rPr>
          <w:rFonts w:hint="eastAsia" w:ascii="仿宋_GB2312" w:eastAsia="仿宋_GB2312"/>
          <w:color w:val="000000"/>
          <w:sz w:val="32"/>
          <w:szCs w:val="30"/>
          <w:lang w:eastAsia="zh-CN"/>
        </w:rPr>
        <w:t>。</w:t>
      </w:r>
    </w:p>
    <w:bookmarkEnd w:id="0"/>
    <w:p>
      <w:pPr>
        <w:widowControl/>
        <w:spacing w:line="600" w:lineRule="exact"/>
        <w:ind w:firstLine="640"/>
        <w:jc w:val="left"/>
        <w:rPr>
          <w:rFonts w:hint="eastAsia" w:ascii="仿宋_GB2312" w:eastAsia="仿宋_GB2312"/>
          <w:b/>
          <w:color w:val="000000"/>
          <w:sz w:val="32"/>
          <w:szCs w:val="30"/>
        </w:rPr>
      </w:pPr>
    </w:p>
    <w:p>
      <w:pPr>
        <w:widowControl/>
        <w:spacing w:line="600" w:lineRule="exact"/>
        <w:ind w:firstLine="640"/>
        <w:jc w:val="left"/>
        <w:rPr>
          <w:rFonts w:hint="eastAsia" w:ascii="仿宋_GB2312" w:eastAsia="仿宋_GB2312"/>
          <w:b/>
          <w:color w:val="000000"/>
          <w:sz w:val="32"/>
          <w:szCs w:val="30"/>
        </w:rPr>
      </w:pPr>
      <w:r>
        <w:rPr>
          <w:rFonts w:hint="eastAsia" w:ascii="仿宋_GB2312" w:eastAsia="仿宋_GB2312"/>
          <w:b/>
          <w:color w:val="000000"/>
          <w:sz w:val="32"/>
          <w:szCs w:val="30"/>
        </w:rPr>
        <w:t>第四部分   名词解释</w:t>
      </w:r>
    </w:p>
    <w:p>
      <w:pPr>
        <w:widowControl/>
        <w:spacing w:line="600" w:lineRule="exact"/>
        <w:ind w:firstLine="640"/>
        <w:jc w:val="left"/>
        <w:rPr>
          <w:rFonts w:hint="eastAsia" w:ascii="仿宋_GB2312" w:eastAsia="仿宋_GB2312"/>
          <w:color w:val="000000"/>
          <w:sz w:val="32"/>
          <w:szCs w:val="30"/>
        </w:rPr>
      </w:pPr>
      <w:r>
        <w:rPr>
          <w:rFonts w:hint="eastAsia" w:ascii="仿宋_GB2312" w:eastAsia="仿宋_GB2312"/>
          <w:color w:val="000000"/>
          <w:sz w:val="32"/>
          <w:szCs w:val="30"/>
        </w:rPr>
        <w:t>一、收入科目</w:t>
      </w:r>
    </w:p>
    <w:p>
      <w:pPr>
        <w:widowControl/>
        <w:spacing w:line="600" w:lineRule="exact"/>
        <w:ind w:firstLine="640"/>
        <w:jc w:val="left"/>
        <w:rPr>
          <w:rFonts w:hint="eastAsia" w:ascii="仿宋_GB2312" w:eastAsia="仿宋_GB2312"/>
          <w:color w:val="000000"/>
          <w:sz w:val="32"/>
          <w:szCs w:val="30"/>
        </w:rPr>
      </w:pPr>
      <w:r>
        <w:rPr>
          <w:rFonts w:hint="eastAsia" w:ascii="仿宋_GB2312" w:eastAsia="仿宋_GB2312"/>
          <w:color w:val="000000"/>
          <w:sz w:val="32"/>
          <w:szCs w:val="30"/>
        </w:rPr>
        <w:t>（一）财政拨款：指</w:t>
      </w:r>
      <w:r>
        <w:rPr>
          <w:rFonts w:hint="eastAsia" w:ascii="仿宋_GB2312" w:eastAsia="仿宋_GB2312"/>
          <w:color w:val="000000"/>
          <w:sz w:val="32"/>
          <w:szCs w:val="30"/>
          <w:lang w:val="en-US" w:eastAsia="zh-CN"/>
        </w:rPr>
        <w:t>市本级</w:t>
      </w:r>
      <w:r>
        <w:rPr>
          <w:rFonts w:hint="eastAsia" w:ascii="仿宋_GB2312" w:eastAsia="仿宋_GB2312"/>
          <w:color w:val="000000"/>
          <w:sz w:val="32"/>
          <w:szCs w:val="30"/>
        </w:rPr>
        <w:t>财政当年拨付的资金。</w:t>
      </w:r>
    </w:p>
    <w:p>
      <w:pPr>
        <w:widowControl/>
        <w:spacing w:line="600" w:lineRule="exact"/>
        <w:ind w:firstLine="636"/>
        <w:jc w:val="left"/>
        <w:rPr>
          <w:rFonts w:hint="eastAsia" w:ascii="仿宋_GB2312" w:eastAsia="仿宋_GB2312"/>
          <w:color w:val="000000"/>
          <w:sz w:val="32"/>
          <w:szCs w:val="30"/>
        </w:rPr>
      </w:pPr>
      <w:r>
        <w:rPr>
          <w:rFonts w:hint="eastAsia" w:ascii="仿宋_GB2312" w:eastAsia="仿宋_GB2312"/>
          <w:color w:val="000000"/>
          <w:sz w:val="32"/>
          <w:szCs w:val="30"/>
        </w:rPr>
        <w:t>（</w:t>
      </w:r>
      <w:r>
        <w:rPr>
          <w:rFonts w:hint="eastAsia" w:ascii="仿宋_GB2312" w:eastAsia="仿宋_GB2312"/>
          <w:color w:val="000000"/>
          <w:sz w:val="32"/>
          <w:szCs w:val="30"/>
          <w:lang w:eastAsia="zh-CN"/>
        </w:rPr>
        <w:t>二</w:t>
      </w:r>
      <w:r>
        <w:rPr>
          <w:rFonts w:hint="eastAsia" w:ascii="仿宋_GB2312" w:eastAsia="仿宋_GB2312"/>
          <w:color w:val="000000"/>
          <w:sz w:val="32"/>
          <w:szCs w:val="30"/>
        </w:rPr>
        <w:t>）其他收入：指除财政拨款、事业收入、事业单位经营收入等以外的各项收入。</w:t>
      </w:r>
    </w:p>
    <w:p>
      <w:pPr>
        <w:spacing w:line="600" w:lineRule="exact"/>
        <w:ind w:firstLine="640" w:firstLineChars="200"/>
        <w:rPr>
          <w:rFonts w:hint="eastAsia" w:ascii="仿宋_GB2312" w:eastAsia="仿宋_GB2312"/>
          <w:color w:val="000000"/>
          <w:sz w:val="32"/>
          <w:szCs w:val="30"/>
        </w:rPr>
      </w:pPr>
      <w:r>
        <w:rPr>
          <w:rFonts w:hint="eastAsia" w:ascii="仿宋_GB2312" w:eastAsia="仿宋_GB2312"/>
          <w:color w:val="000000"/>
          <w:sz w:val="32"/>
          <w:szCs w:val="30"/>
        </w:rPr>
        <w:t>（</w:t>
      </w:r>
      <w:r>
        <w:rPr>
          <w:rFonts w:hint="eastAsia" w:ascii="仿宋_GB2312" w:eastAsia="仿宋_GB2312"/>
          <w:color w:val="000000"/>
          <w:sz w:val="32"/>
          <w:szCs w:val="30"/>
          <w:lang w:eastAsia="zh-CN"/>
        </w:rPr>
        <w:t>三</w:t>
      </w:r>
      <w:r>
        <w:rPr>
          <w:rFonts w:hint="eastAsia" w:ascii="仿宋_GB2312" w:eastAsia="仿宋_GB2312"/>
          <w:color w:val="000000"/>
          <w:sz w:val="32"/>
          <w:szCs w:val="30"/>
        </w:rPr>
        <w:t>）上级补助收入：反映事业单位从主管部门和上级单位取得的非财政补助收入。</w:t>
      </w:r>
    </w:p>
    <w:p>
      <w:pPr>
        <w:spacing w:line="600" w:lineRule="exact"/>
        <w:ind w:firstLine="640" w:firstLineChars="200"/>
        <w:rPr>
          <w:rFonts w:hint="eastAsia" w:ascii="仿宋_GB2312" w:eastAsia="仿宋_GB2312"/>
          <w:color w:val="000000"/>
          <w:sz w:val="32"/>
          <w:szCs w:val="30"/>
        </w:rPr>
      </w:pPr>
      <w:r>
        <w:rPr>
          <w:rFonts w:hint="eastAsia" w:ascii="仿宋_GB2312" w:eastAsia="仿宋_GB2312"/>
          <w:color w:val="000000"/>
          <w:sz w:val="32"/>
          <w:szCs w:val="30"/>
        </w:rPr>
        <w:t>（</w:t>
      </w:r>
      <w:r>
        <w:rPr>
          <w:rFonts w:hint="eastAsia" w:ascii="仿宋_GB2312" w:eastAsia="仿宋_GB2312"/>
          <w:color w:val="000000"/>
          <w:sz w:val="32"/>
          <w:szCs w:val="30"/>
          <w:lang w:eastAsia="zh-CN"/>
        </w:rPr>
        <w:t>四</w:t>
      </w:r>
      <w:r>
        <w:rPr>
          <w:rFonts w:hint="eastAsia" w:ascii="仿宋_GB2312" w:eastAsia="仿宋_GB2312"/>
          <w:color w:val="000000"/>
          <w:sz w:val="32"/>
          <w:szCs w:val="30"/>
        </w:rPr>
        <w:t>）</w:t>
      </w:r>
      <w:r>
        <w:rPr>
          <w:rFonts w:hint="eastAsia" w:ascii="仿宋_GB2312" w:eastAsia="仿宋_GB2312"/>
          <w:color w:val="000000"/>
          <w:sz w:val="32"/>
          <w:szCs w:val="30"/>
          <w:lang w:eastAsia="zh-CN"/>
        </w:rPr>
        <w:t>使用非财政拨款结余</w:t>
      </w:r>
      <w:r>
        <w:rPr>
          <w:rFonts w:hint="eastAsia" w:ascii="仿宋_GB2312" w:eastAsia="仿宋_GB2312"/>
          <w:color w:val="000000"/>
          <w:sz w:val="32"/>
          <w:szCs w:val="30"/>
        </w:rPr>
        <w:t>：填列</w:t>
      </w:r>
      <w:r>
        <w:rPr>
          <w:rFonts w:hint="eastAsia" w:ascii="仿宋_GB2312" w:eastAsia="仿宋_GB2312"/>
          <w:color w:val="000000"/>
          <w:sz w:val="32"/>
          <w:szCs w:val="30"/>
          <w:lang w:eastAsia="zh-CN"/>
        </w:rPr>
        <w:t>历年滚存的非限定用途的非统计财政拨款结余</w:t>
      </w:r>
      <w:r>
        <w:rPr>
          <w:rFonts w:hint="eastAsia" w:ascii="仿宋_GB2312" w:eastAsia="仿宋_GB2312"/>
          <w:color w:val="000000"/>
          <w:sz w:val="32"/>
          <w:szCs w:val="30"/>
        </w:rPr>
        <w:t>弥补202</w:t>
      </w:r>
      <w:r>
        <w:rPr>
          <w:rFonts w:hint="eastAsia" w:ascii="仿宋_GB2312" w:eastAsia="仿宋_GB2312"/>
          <w:color w:val="000000"/>
          <w:sz w:val="32"/>
          <w:szCs w:val="30"/>
          <w:lang w:val="en-US" w:eastAsia="zh-CN"/>
        </w:rPr>
        <w:t>1</w:t>
      </w:r>
      <w:r>
        <w:rPr>
          <w:rFonts w:hint="eastAsia" w:ascii="仿宋_GB2312" w:eastAsia="仿宋_GB2312"/>
          <w:color w:val="000000"/>
          <w:sz w:val="32"/>
          <w:szCs w:val="30"/>
        </w:rPr>
        <w:t>年收支差额的数额。</w:t>
      </w:r>
    </w:p>
    <w:p>
      <w:pPr>
        <w:spacing w:line="600" w:lineRule="exact"/>
        <w:ind w:firstLine="640" w:firstLineChars="200"/>
        <w:rPr>
          <w:rFonts w:hint="eastAsia" w:ascii="仿宋_GB2312" w:eastAsia="仿宋_GB2312"/>
          <w:color w:val="000000"/>
          <w:sz w:val="32"/>
          <w:szCs w:val="30"/>
        </w:rPr>
      </w:pPr>
      <w:r>
        <w:rPr>
          <w:rFonts w:hint="eastAsia" w:ascii="仿宋_GB2312" w:eastAsia="仿宋_GB2312"/>
          <w:color w:val="000000"/>
          <w:sz w:val="32"/>
          <w:szCs w:val="30"/>
        </w:rPr>
        <w:t>（</w:t>
      </w:r>
      <w:r>
        <w:rPr>
          <w:rFonts w:hint="eastAsia" w:ascii="仿宋_GB2312" w:eastAsia="仿宋_GB2312"/>
          <w:color w:val="000000"/>
          <w:sz w:val="32"/>
          <w:szCs w:val="30"/>
          <w:lang w:eastAsia="zh-CN"/>
        </w:rPr>
        <w:t>五</w:t>
      </w:r>
      <w:r>
        <w:rPr>
          <w:rFonts w:hint="eastAsia" w:ascii="仿宋_GB2312" w:eastAsia="仿宋_GB2312"/>
          <w:color w:val="000000"/>
          <w:sz w:val="32"/>
          <w:szCs w:val="30"/>
        </w:rPr>
        <w:t>）上年结转和结余：填列20</w:t>
      </w:r>
      <w:r>
        <w:rPr>
          <w:rFonts w:hint="eastAsia" w:ascii="仿宋_GB2312" w:eastAsia="仿宋_GB2312"/>
          <w:color w:val="000000"/>
          <w:sz w:val="32"/>
          <w:szCs w:val="30"/>
          <w:lang w:val="en-US" w:eastAsia="zh-CN"/>
        </w:rPr>
        <w:t>20</w:t>
      </w:r>
      <w:r>
        <w:rPr>
          <w:rFonts w:hint="eastAsia" w:ascii="仿宋_GB2312" w:eastAsia="仿宋_GB2312"/>
          <w:color w:val="000000"/>
          <w:sz w:val="32"/>
          <w:szCs w:val="30"/>
        </w:rPr>
        <w:t>年全部结转和结余的资金数，包括当年结转结余资金和历年滚存结转结余资金。</w:t>
      </w:r>
    </w:p>
    <w:p>
      <w:pPr>
        <w:widowControl/>
        <w:spacing w:line="600" w:lineRule="exact"/>
        <w:ind w:firstLine="640"/>
        <w:jc w:val="left"/>
        <w:rPr>
          <w:rFonts w:hint="eastAsia" w:ascii="仿宋_GB2312" w:eastAsia="仿宋_GB2312"/>
          <w:color w:val="000000"/>
          <w:sz w:val="32"/>
          <w:szCs w:val="30"/>
        </w:rPr>
      </w:pPr>
      <w:r>
        <w:rPr>
          <w:rFonts w:hint="eastAsia" w:ascii="仿宋_GB2312" w:eastAsia="仿宋_GB2312"/>
          <w:color w:val="000000"/>
          <w:sz w:val="32"/>
          <w:szCs w:val="30"/>
        </w:rPr>
        <w:t>二、支出科目</w:t>
      </w:r>
    </w:p>
    <w:p>
      <w:pPr>
        <w:spacing w:line="520" w:lineRule="exact"/>
        <w:ind w:firstLine="660"/>
        <w:rPr>
          <w:rFonts w:hint="eastAsia" w:ascii="仿宋_GB2312" w:eastAsia="仿宋_GB2312"/>
          <w:sz w:val="32"/>
          <w:szCs w:val="32"/>
        </w:rPr>
      </w:pPr>
      <w:r>
        <w:rPr>
          <w:rFonts w:hint="eastAsia" w:ascii="仿宋_GB2312" w:eastAsia="仿宋_GB2312"/>
          <w:sz w:val="32"/>
          <w:szCs w:val="32"/>
          <w:lang w:eastAsia="zh-CN"/>
        </w:rPr>
        <w:t>（一）</w:t>
      </w:r>
      <w:r>
        <w:rPr>
          <w:rFonts w:hint="eastAsia" w:ascii="仿宋_GB2312" w:eastAsia="仿宋_GB2312"/>
          <w:sz w:val="32"/>
          <w:szCs w:val="32"/>
        </w:rPr>
        <w:t>行政运行(农业)：反映</w:t>
      </w:r>
      <w:r>
        <w:rPr>
          <w:rFonts w:hint="eastAsia" w:ascii="仿宋_GB2312" w:eastAsia="仿宋_GB2312"/>
          <w:sz w:val="32"/>
          <w:szCs w:val="32"/>
          <w:lang w:eastAsia="zh-CN"/>
        </w:rPr>
        <w:t>单位</w:t>
      </w:r>
      <w:r>
        <w:rPr>
          <w:rFonts w:hint="eastAsia" w:ascii="仿宋_GB2312" w:eastAsia="仿宋_GB2312"/>
          <w:sz w:val="32"/>
          <w:szCs w:val="32"/>
        </w:rPr>
        <w:t>用于保障机构正常运行、开展日常工作的基本支出。</w:t>
      </w:r>
    </w:p>
    <w:p>
      <w:pPr>
        <w:spacing w:line="520" w:lineRule="exact"/>
        <w:ind w:firstLine="660"/>
        <w:rPr>
          <w:rFonts w:hint="eastAsia" w:ascii="仿宋_GB2312" w:eastAsia="仿宋_GB2312"/>
          <w:sz w:val="32"/>
          <w:szCs w:val="32"/>
        </w:rPr>
      </w:pPr>
      <w:r>
        <w:rPr>
          <w:rFonts w:hint="eastAsia" w:ascii="仿宋_GB2312" w:eastAsia="仿宋_GB2312"/>
          <w:sz w:val="32"/>
          <w:szCs w:val="32"/>
        </w:rPr>
        <w:t>（二）一般行政管理事务：反映未单独设置项级科目的其他项目支出。</w:t>
      </w:r>
    </w:p>
    <w:p>
      <w:pPr>
        <w:spacing w:line="520" w:lineRule="exact"/>
        <w:ind w:firstLine="660"/>
        <w:rPr>
          <w:rFonts w:hint="eastAsia" w:ascii="仿宋_GB2312" w:eastAsia="仿宋_GB2312"/>
          <w:sz w:val="32"/>
          <w:szCs w:val="32"/>
        </w:rPr>
      </w:pPr>
      <w:r>
        <w:rPr>
          <w:rFonts w:hint="eastAsia" w:ascii="仿宋_GB2312" w:eastAsia="仿宋_GB2312"/>
          <w:sz w:val="32"/>
          <w:szCs w:val="32"/>
          <w:lang w:eastAsia="zh-CN"/>
        </w:rPr>
        <w:t>（三）</w:t>
      </w:r>
      <w:r>
        <w:rPr>
          <w:rFonts w:hint="eastAsia" w:ascii="仿宋_GB2312" w:eastAsia="仿宋_GB2312"/>
          <w:sz w:val="32"/>
          <w:szCs w:val="32"/>
        </w:rPr>
        <w:t>科技转化与推广服务：反映用于农业科技成果转化，农业新品种、新机具、新技术引进、试验、示范、推广及服务等方面支出。</w:t>
      </w:r>
    </w:p>
    <w:p>
      <w:pPr>
        <w:spacing w:line="520" w:lineRule="exact"/>
        <w:ind w:firstLine="660"/>
        <w:rPr>
          <w:rFonts w:eastAsia="仿宋_GB2312"/>
          <w:sz w:val="32"/>
          <w:szCs w:val="32"/>
        </w:rPr>
      </w:pPr>
      <w:r>
        <w:rPr>
          <w:rFonts w:hint="eastAsia" w:ascii="仿宋_GB2312" w:eastAsia="仿宋_GB2312"/>
          <w:sz w:val="32"/>
          <w:szCs w:val="32"/>
          <w:lang w:eastAsia="zh-CN"/>
        </w:rPr>
        <w:t>（四）</w:t>
      </w:r>
      <w:r>
        <w:rPr>
          <w:rFonts w:hint="eastAsia" w:ascii="仿宋_GB2312" w:eastAsia="仿宋_GB2312"/>
          <w:sz w:val="32"/>
          <w:szCs w:val="32"/>
        </w:rPr>
        <w:t>机关运行经费：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600" w:lineRule="exact"/>
        <w:ind w:firstLine="640"/>
        <w:jc w:val="left"/>
        <w:rPr>
          <w:color w:val="000000"/>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dobe 仿宋 Std R">
    <w:altName w:val="仿宋"/>
    <w:panose1 w:val="00000000000000000000"/>
    <w:charset w:val="86"/>
    <w:family w:val="auto"/>
    <w:pitch w:val="default"/>
    <w:sig w:usb0="00000000" w:usb1="00000000" w:usb2="00000016" w:usb3="00000000" w:csb0="00060007" w:csb1="00000000"/>
  </w:font>
  <w:font w:name="Time">
    <w:altName w:val="Times New Roman"/>
    <w:panose1 w:val="00000000000000000000"/>
    <w:charset w:val="00"/>
    <w:family w:val="roman"/>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F5257"/>
    <w:multiLevelType w:val="singleLevel"/>
    <w:tmpl w:val="633F5257"/>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xYzkyMmFjMDdjOTllMTg2YWQyYWQ1MTk1YWUifQ=="/>
  </w:docVars>
  <w:rsids>
    <w:rsidRoot w:val="2A287E5A"/>
    <w:rsid w:val="00121B07"/>
    <w:rsid w:val="00E57354"/>
    <w:rsid w:val="03A644F0"/>
    <w:rsid w:val="0A8558E0"/>
    <w:rsid w:val="0B6872AD"/>
    <w:rsid w:val="0DF517D8"/>
    <w:rsid w:val="11EA734D"/>
    <w:rsid w:val="132A57C8"/>
    <w:rsid w:val="14242C32"/>
    <w:rsid w:val="145048B1"/>
    <w:rsid w:val="1476726A"/>
    <w:rsid w:val="15723025"/>
    <w:rsid w:val="15B26288"/>
    <w:rsid w:val="15D969B0"/>
    <w:rsid w:val="16AF16D4"/>
    <w:rsid w:val="1B784BBE"/>
    <w:rsid w:val="1BA61E5A"/>
    <w:rsid w:val="1F84018E"/>
    <w:rsid w:val="209B37F9"/>
    <w:rsid w:val="23C27851"/>
    <w:rsid w:val="246B56E9"/>
    <w:rsid w:val="24B62FED"/>
    <w:rsid w:val="24F4239A"/>
    <w:rsid w:val="25FE18A5"/>
    <w:rsid w:val="28F362DE"/>
    <w:rsid w:val="2A287E5A"/>
    <w:rsid w:val="2A74594A"/>
    <w:rsid w:val="2B345E2D"/>
    <w:rsid w:val="2DC84198"/>
    <w:rsid w:val="2DCB00B9"/>
    <w:rsid w:val="2E80233C"/>
    <w:rsid w:val="2ECD6890"/>
    <w:rsid w:val="2F2D3F58"/>
    <w:rsid w:val="30197B47"/>
    <w:rsid w:val="309508C9"/>
    <w:rsid w:val="30C96A49"/>
    <w:rsid w:val="37601B8F"/>
    <w:rsid w:val="37AA7EBB"/>
    <w:rsid w:val="39C7318A"/>
    <w:rsid w:val="3AC42722"/>
    <w:rsid w:val="3B8B0672"/>
    <w:rsid w:val="3B9131FE"/>
    <w:rsid w:val="3BAB29EB"/>
    <w:rsid w:val="3BB603A9"/>
    <w:rsid w:val="3DCF6C39"/>
    <w:rsid w:val="3DFD6502"/>
    <w:rsid w:val="3FD844CE"/>
    <w:rsid w:val="40CE7346"/>
    <w:rsid w:val="424556DD"/>
    <w:rsid w:val="42EA75B9"/>
    <w:rsid w:val="430054C8"/>
    <w:rsid w:val="46790184"/>
    <w:rsid w:val="479B1E7C"/>
    <w:rsid w:val="48C172F0"/>
    <w:rsid w:val="4B597616"/>
    <w:rsid w:val="4C1F467F"/>
    <w:rsid w:val="4C95343B"/>
    <w:rsid w:val="4DEC292D"/>
    <w:rsid w:val="4F82749E"/>
    <w:rsid w:val="502B4FFF"/>
    <w:rsid w:val="50913351"/>
    <w:rsid w:val="50BB6CC3"/>
    <w:rsid w:val="51242548"/>
    <w:rsid w:val="516F04DA"/>
    <w:rsid w:val="53464993"/>
    <w:rsid w:val="55935CD1"/>
    <w:rsid w:val="564F07D7"/>
    <w:rsid w:val="56927CD7"/>
    <w:rsid w:val="5A772283"/>
    <w:rsid w:val="5CB5216D"/>
    <w:rsid w:val="5E860B77"/>
    <w:rsid w:val="5EAC2A93"/>
    <w:rsid w:val="5EB93912"/>
    <w:rsid w:val="5EF6735E"/>
    <w:rsid w:val="5F04788C"/>
    <w:rsid w:val="621B3ED8"/>
    <w:rsid w:val="64032214"/>
    <w:rsid w:val="640D754D"/>
    <w:rsid w:val="65B35100"/>
    <w:rsid w:val="66112EFC"/>
    <w:rsid w:val="664B2A9A"/>
    <w:rsid w:val="66E06F2D"/>
    <w:rsid w:val="67396238"/>
    <w:rsid w:val="68B17333"/>
    <w:rsid w:val="6A03637F"/>
    <w:rsid w:val="6A3A747F"/>
    <w:rsid w:val="6C092F4D"/>
    <w:rsid w:val="6D635F69"/>
    <w:rsid w:val="6E8A6FAA"/>
    <w:rsid w:val="702610BD"/>
    <w:rsid w:val="70D57EE9"/>
    <w:rsid w:val="7394241F"/>
    <w:rsid w:val="767923AD"/>
    <w:rsid w:val="76D47624"/>
    <w:rsid w:val="783F7577"/>
    <w:rsid w:val="78D1159A"/>
    <w:rsid w:val="79442D9E"/>
    <w:rsid w:val="7E0D69F7"/>
    <w:rsid w:val="7F4600D8"/>
    <w:rsid w:val="7FF66819"/>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Strong"/>
    <w:qFormat/>
    <w:uiPriority w:val="0"/>
    <w:rPr>
      <w:b/>
      <w:bCs/>
    </w:rPr>
  </w:style>
  <w:style w:type="character" w:styleId="6">
    <w:name w:val="page number"/>
    <w:basedOn w:val="4"/>
    <w:qFormat/>
    <w:uiPriority w:val="0"/>
  </w:style>
  <w:style w:type="character" w:customStyle="1" w:styleId="8">
    <w:name w:val="fontstyle01"/>
    <w:basedOn w:val="4"/>
    <w:qFormat/>
    <w:uiPriority w:val="0"/>
    <w:rPr>
      <w:rFonts w:ascii="仿宋_GB2312" w:hAnsi="仿宋_GB2312" w:eastAsia="仿宋_GB2312" w:cs="仿宋_GB2312"/>
      <w:color w:val="000000"/>
      <w:sz w:val="32"/>
      <w:szCs w:val="32"/>
    </w:rPr>
  </w:style>
  <w:style w:type="character" w:customStyle="1" w:styleId="9">
    <w:name w:val="fontstyle11"/>
    <w:basedOn w:val="4"/>
    <w:qFormat/>
    <w:uiPriority w:val="0"/>
    <w:rPr>
      <w:rFonts w:ascii="仿宋_GB2312" w:hAnsi="仿宋_GB2312" w:eastAsia="仿宋_GB2312" w:cs="仿宋_GB2312"/>
      <w:color w:val="000000"/>
      <w:sz w:val="32"/>
      <w:szCs w:val="32"/>
    </w:rPr>
  </w:style>
  <w:style w:type="character" w:customStyle="1" w:styleId="10">
    <w:name w:val="fontstyle31"/>
    <w:basedOn w:val="4"/>
    <w:qFormat/>
    <w:uiPriority w:val="0"/>
    <w:rPr>
      <w:rFonts w:ascii="楷体" w:hAnsi="楷体" w:eastAsia="楷体" w:cs="楷体"/>
      <w:color w:val="000000"/>
      <w:sz w:val="32"/>
      <w:szCs w:val="32"/>
    </w:rPr>
  </w:style>
  <w:style w:type="character" w:customStyle="1" w:styleId="11">
    <w:name w:val="fontstyle21"/>
    <w:basedOn w:val="4"/>
    <w:qFormat/>
    <w:uiPriority w:val="0"/>
    <w:rPr>
      <w:rFonts w:ascii="黑体" w:hAnsi="宋体" w:eastAsia="黑体" w:cs="黑体"/>
      <w:color w:val="000000"/>
      <w:sz w:val="32"/>
      <w:szCs w:val="32"/>
    </w:rPr>
  </w:style>
  <w:style w:type="character" w:customStyle="1" w:styleId="12">
    <w:name w:val="row_tree_level_4"/>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2819</Words>
  <Characters>3088</Characters>
  <Lines>0</Lines>
  <Paragraphs>0</Paragraphs>
  <TotalTime>0</TotalTime>
  <ScaleCrop>false</ScaleCrop>
  <LinksUpToDate>false</LinksUpToDate>
  <CharactersWithSpaces>3129</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2021-03-24T01:41:00Z</dcterms:created>
  <dc:creator>孔福泉</dc:creator>
  <cp:lastModifiedBy>张文戎</cp:lastModifiedBy>
  <dcterms:modified xsi:type="dcterms:W3CDTF">2022-09-03T08:37:33Z</dcterms:modified>
  <dc:title>根据《中华人民共和国预算法》及其实施条例规定，为切_x000B_实贯彻省委办公厅、省政府办公厅印发的《江西省省级预算公_x000B_开办法》（赣办字〔2016〕63 号）、《江西省财政厅转发财政部关_x000B_于印发&lt;地方预决算公开操作规程&gt;的通知》（赣财预〔2016〕43_x000B_号）和财政部办公厅《关于印发财政预决算领域基层政务公开_x000B_标准指引的通知》（财办发〔2019〕77 号）精神，现就做好 2021_x000B_年省直预算部门预算公开工作通知如下：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y fmtid="{D5CDD505-2E9C-101B-9397-08002B2CF9AE}" pid="3" name="KSOSaveFontToCloudKey">
    <vt:lpwstr>386103500_btnclosed</vt:lpwstr>
  </property>
  <property fmtid="{D5CDD505-2E9C-101B-9397-08002B2CF9AE}" pid="4" name="ICV">
    <vt:lpwstr>8AE6470B0586460BA94B04FBA7D1B5A8</vt:lpwstr>
  </property>
</Properties>
</file>