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firstLine="640" w:firstLineChars="2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黑体" w:cs="Times New Roman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禽白血病净化技术</w:t>
      </w:r>
    </w:p>
    <w:p>
      <w:pPr>
        <w:adjustRightInd w:val="0"/>
        <w:snapToGrid w:val="0"/>
        <w:spacing w:line="640" w:lineRule="exact"/>
        <w:ind w:firstLine="720" w:firstLineChars="200"/>
        <w:rPr>
          <w:rFonts w:ascii="Times New Roman" w:hAnsi="Times New Roman" w:eastAsia="黑体" w:cs="Times New Roman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、技术要点</w:t>
      </w: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（一）、出壳雏鸡的胎粪检测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独立的孵化车间孵化，种鸡带上翅号单笼饲养，并编上笼号，种蛋记录编号，出雏时，每个母鸡种蛋具备独立的出雏盒，出壳后立即采集胎粪，加入专用稀释液，经液氮冻融后，利用禽白血病P27抗原检测试剂盒进行检测，阳性者连同其母鸡及该母鸡所有雏鸡全部淘汰。阴性者小区间隔离饲养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（二）、育雏后期病毒分离鉴定和淘汰阳性鸡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42-56日龄时每只鸡单独采集血浆，分别接种DF1细胞，培养7-9天后，培养液反复冻融3次，取上清液进行禽白血病P27抗原检测，根据检测结果，淘汰阳性鸡。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 w:eastAsiaTheme="majorEastAsia"/>
          <w:color w:val="000000"/>
          <w:sz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619625" cy="3463925"/>
            <wp:effectExtent l="0" t="0" r="0" b="3175"/>
            <wp:docPr id="4" name="图片 4" descr="F:\微信\WeChat Files\wxid_4zsbbpbre0fd22\FileStorage\Temp\72f92db0168700fa1909ab9d38eabd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微信\WeChat Files\wxid_4zsbbpbre0fd22\FileStorage\Temp\72f92db0168700fa1909ab9d38eabdb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1858" cy="34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156" w:afterLines="50" w:line="360" w:lineRule="auto"/>
        <w:ind w:firstLine="3600" w:firstLineChars="1500"/>
        <w:rPr>
          <w:rFonts w:ascii="Times New Roman" w:hAnsi="Times New Roman" w:cs="Times New Roman" w:eastAsiaTheme="majorEastAsia"/>
          <w:color w:val="000000"/>
          <w:sz w:val="24"/>
        </w:rPr>
      </w:pPr>
      <w:r>
        <w:rPr>
          <w:rFonts w:ascii="Times New Roman" w:hAnsi="Times New Roman" w:cs="Times New Roman" w:eastAsiaTheme="majorEastAsia"/>
          <w:color w:val="000000"/>
          <w:sz w:val="24"/>
        </w:rPr>
        <w:t>翅静脉采集血样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 w:eastAsiaTheme="majorEastAsia"/>
          <w:color w:val="000000"/>
          <w:sz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59300" cy="3419475"/>
            <wp:effectExtent l="0" t="0" r="0" b="0"/>
            <wp:docPr id="5" name="图片 5" descr="F:\微信\WeChat Files\wxid_4zsbbpbre0fd22\FileStorage\Temp\d93fc8ff087c31805f68a663c0f8e38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微信\WeChat Files\wxid_4zsbbpbre0fd22\FileStorage\Temp\d93fc8ff087c31805f68a663c0f8e38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1130" cy="342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 w:eastAsiaTheme="majorEastAsia"/>
          <w:color w:val="000000"/>
          <w:sz w:val="24"/>
        </w:rPr>
      </w:pPr>
      <w:r>
        <w:rPr>
          <w:rFonts w:ascii="Times New Roman" w:hAnsi="Times New Roman" w:cs="Times New Roman" w:eastAsiaTheme="majorEastAsia"/>
          <w:color w:val="000000"/>
          <w:sz w:val="24"/>
        </w:rPr>
        <w:t xml:space="preserve">                           接种DF1细胞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 w:eastAsiaTheme="majorEastAsia"/>
          <w:color w:val="000000"/>
          <w:sz w:val="24"/>
        </w:rPr>
      </w:pPr>
      <w:r>
        <w:rPr>
          <w:rFonts w:ascii="Times New Roman" w:hAnsi="Times New Roman" w:eastAsia="等线 Light" w:cs="Times New Roman"/>
          <w:color w:val="000000"/>
          <w:sz w:val="24"/>
        </w:rPr>
        <w:drawing>
          <wp:inline distT="0" distB="0" distL="0" distR="0">
            <wp:extent cx="4516755" cy="3124200"/>
            <wp:effectExtent l="0" t="0" r="0" b="0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b="7785"/>
                    <a:stretch>
                      <a:fillRect/>
                    </a:stretch>
                  </pic:blipFill>
                  <pic:spPr>
                    <a:xfrm>
                      <a:off x="0" y="0"/>
                      <a:ext cx="4520627" cy="31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                        部分ELISA检测结果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（三）、留种鸡开产初期的检测和淘汰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110日龄时，上单笼饲养，120-150日龄时，每只开产母鸡的头3个鸡蛋编上号，分别取稀蛋清，反复冻融3次后，利用禽白血病P27抗原试剂盒检测，根据检测结果，淘汰阳性鸡。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（四）、留种前检测和淘汰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200日龄左右，每只母鸡留一个鸡蛋编上号，取出稀蛋清，反复冻融3次后，用禽白血病P27抗原试剂盒检测，淘汰阳性鸡，同时采集公鸡血浆，分别接种DF1细胞，培养7-9天后，培养液反复冻融3次，取上清液，进行禽白血病P27抗原检测，淘汰阳性鸡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（五）、净化状态的维持及管理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将经过几次检测后的鸡群进行人工授精，每只母鸡用一个输精管，收集种蛋，然后进行下一个世代从胎粪开始的净化检测，3-4个世代后，根据净化程度降低检测次数，直至禽白血病病毒分离率低于千分之一。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color w:val="000000"/>
          <w:sz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676775" cy="3507105"/>
            <wp:effectExtent l="0" t="0" r="0" b="0"/>
            <wp:docPr id="7" name="图片 7" descr="F:\微信\WeChat Files\wxid_4zsbbpbre0fd22\FileStorage\Temp\af60674beeb77b22286a1b2ea2061df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微信\WeChat Files\wxid_4zsbbpbre0fd22\FileStorage\Temp\af60674beeb77b22286a1b2ea2061df.jpg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304" cy="350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</w:rPr>
      </w:pPr>
      <w:r>
        <w:rPr>
          <w:rFonts w:ascii="Times New Roman" w:hAnsi="Times New Roman" w:eastAsia="黑体" w:cs="Times New Roman"/>
          <w:color w:val="000000"/>
          <w:sz w:val="24"/>
        </w:rPr>
        <w:t xml:space="preserve">                          部分ELISA检测结果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、适宜区域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适应推广应用的主要区域为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赣州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地方品种鸡饲养区，主要地方鸡品种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宁都黄鸡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、注意事项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1、该技术需要对原种、祖代鸡场进行全面检测，采样数量较大。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2、检测阳性鸡需要进行淘汰，淘汰数量较大，对鸡场的正常运行和经济效益影响较大，种鸡场需连续投入较大资金。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3、种鸡场净化后，需要定期对鸡群进行抽检，一旦发现阳性鸡，需要查找原因，并淘汰阳性鸡。</w:t>
      </w:r>
    </w:p>
    <w:p>
      <w:pPr>
        <w:adjustRightInd w:val="0"/>
        <w:snapToGrid w:val="0"/>
        <w:spacing w:line="6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4、禽白血病的净化是一个连续性的过程，需严格按技术要求连续实施，直至病毒彻底净化。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auto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、技术依托单位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单位名称：赣州市畜牧业发展和动物疫病防控中心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曾锐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textAlignment w:val="auto"/>
        <w:rPr>
          <w:rFonts w:hint="default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0797-8196377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420" w:firstLineChars="200"/>
        <w:textAlignment w:val="auto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2574290</wp:posOffset>
              </wp:positionH>
              <wp:positionV relativeFrom="paragraph">
                <wp:posOffset>-1270</wp:posOffset>
              </wp:positionV>
              <wp:extent cx="192405" cy="128270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2505" cy="128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7pt;margin-top:-0.1pt;height:10.1pt;width:15.15pt;mso-position-horizontal-relative:margin;z-index:251659264;mso-width-relative:page;mso-height-relative:page;" filled="f" stroked="f" coordsize="21600,21600" o:gfxdata="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D/SQkrXAAAACAEAAA8AAAAAAAAAAQAgAAAAOAAAAGRycy9kb3ducmV2LnhtbFBL&#10;AQIUABQAAAAIAIdO4kDRn2KwGgIAABk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098292654"/>
        <w:showingPlcHdr/>
      </w:sdtPr>
      <w:sdtEndPr>
        <w:rPr>
          <w:rFonts w:ascii="Times New Roman" w:hAnsi="Times New Roman" w:cs="Times New Roman"/>
        </w:rPr>
      </w:sdtEndPr>
      <w:sdtContent>
        <w:r>
          <w:t xml:space="preserve">     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6F"/>
    <w:rsid w:val="000B54E6"/>
    <w:rsid w:val="000C1AD4"/>
    <w:rsid w:val="000F10D9"/>
    <w:rsid w:val="00125BE4"/>
    <w:rsid w:val="00252342"/>
    <w:rsid w:val="0025722E"/>
    <w:rsid w:val="002D0D9B"/>
    <w:rsid w:val="002E16B8"/>
    <w:rsid w:val="00333E9D"/>
    <w:rsid w:val="003C536F"/>
    <w:rsid w:val="00415A12"/>
    <w:rsid w:val="00430439"/>
    <w:rsid w:val="0045517F"/>
    <w:rsid w:val="004B00CC"/>
    <w:rsid w:val="005132C2"/>
    <w:rsid w:val="00546E44"/>
    <w:rsid w:val="005E1320"/>
    <w:rsid w:val="00A06E11"/>
    <w:rsid w:val="00D75B37"/>
    <w:rsid w:val="2E67DF2B"/>
    <w:rsid w:val="3F96F3C4"/>
    <w:rsid w:val="59F62E11"/>
    <w:rsid w:val="6FB78548"/>
    <w:rsid w:val="7BFFA763"/>
    <w:rsid w:val="CBDB8C2C"/>
    <w:rsid w:val="DFD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2357</Words>
  <Characters>2540</Characters>
  <Lines>19</Lines>
  <Paragraphs>5</Paragraphs>
  <TotalTime>2</TotalTime>
  <ScaleCrop>false</ScaleCrop>
  <LinksUpToDate>false</LinksUpToDate>
  <CharactersWithSpaces>2669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2024-10-22T21:29:00Z</dcterms:created>
  <dc:creator>A4883</dc:creator>
  <cp:lastModifiedBy>user</cp:lastModifiedBy>
  <cp:lastPrinted>2024-10-23T09:19:00Z</cp:lastPrinted>
  <dcterms:modified xsi:type="dcterms:W3CDTF">2025-03-18T11:43:48Z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eyJoZGlkIjoiYWFiYmE5NTUwMWU3ZGNiYzk5NzNiYTViNzUxZjY0NzgiLCJ1c2VySWQiOiIzMjA3NDY2MzcifQ==</vt:lpwstr>
  </property>
  <property fmtid="{D5CDD505-2E9C-101B-9397-08002B2CF9AE}" pid="3" name="KSOProductBuildVer">
    <vt:lpwstr>2052-11.8.2.9831</vt:lpwstr>
  </property>
  <property fmtid="{D5CDD505-2E9C-101B-9397-08002B2CF9AE}" pid="4" name="ICV">
    <vt:lpwstr>6642AA6DFA87452F93311593B23D3C44_12</vt:lpwstr>
  </property>
</Properties>
</file>