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beforeLines="0" w:afterLines="0" w:line="600" w:lineRule="exact"/>
        <w:ind w:firstLine="720" w:firstLineChars="200"/>
        <w:jc w:val="center"/>
        <w:rPr>
          <w:rFonts w:hint="eastAsia"/>
          <w:color w:val="auto"/>
          <w:highlight w:val="none"/>
          <w:lang w:val="en-US" w:eastAsia="zh-CN"/>
        </w:rPr>
      </w:pPr>
      <w:r>
        <w:rPr>
          <w:rFonts w:hint="eastAsia" w:ascii="华文中宋" w:hAnsi="华文中宋" w:eastAsia="华文中宋"/>
          <w:b/>
          <w:bCs/>
          <w:color w:val="auto"/>
          <w:sz w:val="36"/>
          <w:szCs w:val="36"/>
          <w:highlight w:val="none"/>
          <w:lang w:eastAsia="zh-CN"/>
        </w:rPr>
        <w:t>南方</w:t>
      </w:r>
      <w:r>
        <w:rPr>
          <w:rFonts w:hint="eastAsia" w:ascii="华文中宋" w:hAnsi="华文中宋" w:eastAsia="华文中宋"/>
          <w:b/>
          <w:bCs/>
          <w:color w:val="auto"/>
          <w:sz w:val="36"/>
          <w:szCs w:val="36"/>
          <w:highlight w:val="none"/>
        </w:rPr>
        <w:t>肉羊</w:t>
      </w:r>
      <w:r>
        <w:rPr>
          <w:rFonts w:hint="eastAsia" w:ascii="华文中宋" w:hAnsi="华文中宋" w:eastAsia="华文中宋"/>
          <w:b/>
          <w:bCs/>
          <w:color w:val="auto"/>
          <w:sz w:val="36"/>
          <w:szCs w:val="36"/>
          <w:highlight w:val="none"/>
          <w:lang w:eastAsia="zh-CN"/>
        </w:rPr>
        <w:t>健康</w:t>
      </w:r>
      <w:r>
        <w:rPr>
          <w:rFonts w:hint="eastAsia" w:ascii="华文中宋" w:hAnsi="华文中宋" w:eastAsia="华文中宋"/>
          <w:b/>
          <w:bCs/>
          <w:color w:val="auto"/>
          <w:sz w:val="36"/>
          <w:szCs w:val="36"/>
          <w:highlight w:val="none"/>
        </w:rPr>
        <w:t>养殖</w:t>
      </w:r>
      <w:r>
        <w:rPr>
          <w:rFonts w:ascii="华文中宋" w:hAnsi="华文中宋" w:eastAsia="华文中宋"/>
          <w:b/>
          <w:bCs/>
          <w:color w:val="auto"/>
          <w:sz w:val="36"/>
          <w:szCs w:val="36"/>
          <w:highlight w:val="none"/>
        </w:rPr>
        <w:t>技术</w:t>
      </w:r>
    </w:p>
    <w:p>
      <w:pPr>
        <w:spacing w:line="600" w:lineRule="exact"/>
        <w:ind w:firstLine="630" w:firstLineChars="300"/>
        <w:rPr>
          <w:rFonts w:hint="eastAsia"/>
          <w:color w:val="auto"/>
          <w:highlight w:val="none"/>
          <w:lang w:val="en-US" w:eastAsia="zh-CN"/>
        </w:rPr>
      </w:pPr>
    </w:p>
    <w:p>
      <w:pPr>
        <w:snapToGrid w:val="0"/>
        <w:spacing w:line="600" w:lineRule="exact"/>
        <w:ind w:firstLine="640" w:firstLineChars="200"/>
        <w:rPr>
          <w:rFonts w:ascii="Times New Roman" w:hAnsi="Times New Roman" w:eastAsia="黑体"/>
          <w:color w:val="auto"/>
          <w:sz w:val="36"/>
          <w:szCs w:val="36"/>
          <w:highlight w:val="none"/>
        </w:rPr>
      </w:pPr>
      <w:r>
        <w:rPr>
          <w:rFonts w:hint="eastAsia" w:ascii="黑体" w:hAnsi="黑体" w:eastAsia="黑体"/>
          <w:color w:val="auto"/>
          <w:sz w:val="32"/>
          <w:szCs w:val="32"/>
          <w:highlight w:val="none"/>
          <w:lang w:eastAsia="zh-CN"/>
        </w:rPr>
        <w:t>一</w:t>
      </w:r>
      <w:r>
        <w:rPr>
          <w:rFonts w:ascii="黑体" w:hAnsi="黑体" w:eastAsia="黑体"/>
          <w:color w:val="auto"/>
          <w:sz w:val="32"/>
          <w:szCs w:val="32"/>
          <w:highlight w:val="none"/>
        </w:rPr>
        <w:t>、技术要点</w:t>
      </w:r>
    </w:p>
    <w:p>
      <w:pPr>
        <w:numPr>
          <w:ilvl w:val="-1"/>
          <w:numId w:val="0"/>
        </w:numPr>
        <w:spacing w:line="60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南方</w:t>
      </w:r>
      <w:r>
        <w:rPr>
          <w:rFonts w:hint="eastAsia" w:ascii="仿宋_GB2312" w:hAnsi="仿宋_GB2312" w:eastAsia="仿宋_GB2312" w:cs="仿宋_GB2312"/>
          <w:color w:val="auto"/>
          <w:sz w:val="28"/>
          <w:szCs w:val="28"/>
          <w:highlight w:val="none"/>
        </w:rPr>
        <w:t>肉羊</w:t>
      </w:r>
      <w:r>
        <w:rPr>
          <w:rFonts w:hint="eastAsia" w:ascii="仿宋_GB2312" w:hAnsi="仿宋_GB2312" w:eastAsia="仿宋_GB2312" w:cs="仿宋_GB2312"/>
          <w:color w:val="auto"/>
          <w:sz w:val="28"/>
          <w:szCs w:val="28"/>
          <w:highlight w:val="none"/>
          <w:lang w:eastAsia="zh-CN"/>
        </w:rPr>
        <w:t>健康</w:t>
      </w:r>
      <w:r>
        <w:rPr>
          <w:rFonts w:hint="eastAsia" w:ascii="仿宋_GB2312" w:hAnsi="仿宋_GB2312" w:eastAsia="仿宋_GB2312" w:cs="仿宋_GB2312"/>
          <w:color w:val="auto"/>
          <w:sz w:val="28"/>
          <w:szCs w:val="28"/>
          <w:highlight w:val="none"/>
        </w:rPr>
        <w:t>养殖技术</w:t>
      </w:r>
      <w:r>
        <w:rPr>
          <w:rFonts w:hint="eastAsia" w:ascii="仿宋_GB2312" w:hAnsi="仿宋_GB2312" w:eastAsia="仿宋_GB2312" w:cs="仿宋_GB2312"/>
          <w:color w:val="auto"/>
          <w:sz w:val="28"/>
          <w:szCs w:val="28"/>
          <w:highlight w:val="none"/>
          <w:lang w:eastAsia="zh-CN"/>
        </w:rPr>
        <w:t>主要</w:t>
      </w:r>
      <w:r>
        <w:rPr>
          <w:rFonts w:hint="eastAsia" w:ascii="仿宋_GB2312" w:hAnsi="仿宋_GB2312" w:eastAsia="仿宋_GB2312" w:cs="仿宋_GB2312"/>
          <w:color w:val="auto"/>
          <w:sz w:val="28"/>
          <w:szCs w:val="28"/>
          <w:highlight w:val="none"/>
          <w:lang w:val="en-US" w:eastAsia="zh-CN"/>
        </w:rPr>
        <w:t>核心及配套技术</w:t>
      </w:r>
      <w:r>
        <w:rPr>
          <w:rFonts w:hint="eastAsia" w:ascii="仿宋_GB2312" w:hAnsi="仿宋_GB2312" w:eastAsia="仿宋_GB2312" w:cs="仿宋_GB2312"/>
          <w:color w:val="auto"/>
          <w:sz w:val="28"/>
          <w:szCs w:val="28"/>
          <w:highlight w:val="none"/>
          <w:lang w:eastAsia="zh-CN"/>
        </w:rPr>
        <w:t>包括</w:t>
      </w:r>
      <w:r>
        <w:rPr>
          <w:rFonts w:hint="eastAsia" w:ascii="仿宋_GB2312" w:hAnsi="仿宋_GB2312" w:eastAsia="仿宋_GB2312" w:cs="仿宋_GB2312"/>
          <w:color w:val="auto"/>
          <w:sz w:val="28"/>
          <w:szCs w:val="28"/>
          <w:highlight w:val="none"/>
        </w:rPr>
        <w:t>肉羊高床栏舍建造技术</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高床条件下肉羊规模化饲养</w:t>
      </w:r>
      <w:r>
        <w:rPr>
          <w:rFonts w:hint="eastAsia" w:ascii="仿宋_GB2312" w:hAnsi="仿宋_GB2312" w:eastAsia="仿宋_GB2312" w:cs="仿宋_GB2312"/>
          <w:color w:val="auto"/>
          <w:sz w:val="28"/>
          <w:szCs w:val="28"/>
          <w:highlight w:val="none"/>
          <w:lang w:val="en-US" w:eastAsia="zh-CN"/>
        </w:rPr>
        <w:t>配套</w:t>
      </w:r>
      <w:r>
        <w:rPr>
          <w:rFonts w:hint="eastAsia" w:ascii="仿宋_GB2312" w:hAnsi="仿宋_GB2312" w:eastAsia="仿宋_GB2312" w:cs="仿宋_GB2312"/>
          <w:color w:val="auto"/>
          <w:sz w:val="28"/>
          <w:szCs w:val="28"/>
          <w:highlight w:val="none"/>
        </w:rPr>
        <w:t>技术</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羊</w:t>
      </w:r>
      <w:r>
        <w:rPr>
          <w:rFonts w:hint="eastAsia" w:ascii="仿宋_GB2312" w:hAnsi="仿宋_GB2312" w:eastAsia="仿宋_GB2312" w:cs="仿宋_GB2312"/>
          <w:color w:val="auto"/>
          <w:sz w:val="28"/>
          <w:szCs w:val="28"/>
          <w:highlight w:val="none"/>
          <w:lang w:eastAsia="zh-CN"/>
        </w:rPr>
        <w:t>场废弃物处理</w:t>
      </w:r>
      <w:r>
        <w:rPr>
          <w:rFonts w:hint="eastAsia" w:ascii="仿宋_GB2312" w:hAnsi="仿宋_GB2312" w:eastAsia="仿宋_GB2312" w:cs="仿宋_GB2312"/>
          <w:color w:val="auto"/>
          <w:sz w:val="28"/>
          <w:szCs w:val="28"/>
          <w:highlight w:val="none"/>
        </w:rPr>
        <w:t>利用技术</w:t>
      </w:r>
      <w:r>
        <w:rPr>
          <w:rFonts w:hint="eastAsia" w:ascii="仿宋_GB2312" w:hAnsi="仿宋_GB2312" w:eastAsia="仿宋_GB2312" w:cs="仿宋_GB2312"/>
          <w:color w:val="auto"/>
          <w:sz w:val="28"/>
          <w:szCs w:val="28"/>
          <w:highlight w:val="none"/>
          <w:lang w:val="en-US" w:eastAsia="zh-CN"/>
        </w:rPr>
        <w:t>等</w:t>
      </w:r>
      <w:r>
        <w:rPr>
          <w:rFonts w:hint="eastAsia" w:ascii="仿宋_GB2312" w:hAnsi="仿宋_GB2312" w:eastAsia="仿宋_GB2312" w:cs="仿宋_GB2312"/>
          <w:color w:val="auto"/>
          <w:sz w:val="28"/>
          <w:szCs w:val="28"/>
          <w:highlight w:val="none"/>
          <w:lang w:eastAsia="zh-CN"/>
        </w:rPr>
        <w:t>。</w:t>
      </w:r>
    </w:p>
    <w:p>
      <w:pPr>
        <w:numPr>
          <w:ilvl w:val="-1"/>
          <w:numId w:val="0"/>
        </w:numPr>
        <w:spacing w:line="600" w:lineRule="exact"/>
        <w:ind w:firstLine="642" w:firstLineChars="200"/>
        <w:rPr>
          <w:rFonts w:hint="eastAsia" w:ascii="宋体" w:hAnsi="宋体"/>
          <w:color w:val="auto"/>
          <w:sz w:val="32"/>
          <w:szCs w:val="32"/>
          <w:highlight w:val="none"/>
        </w:rPr>
      </w:pPr>
      <w:r>
        <w:rPr>
          <w:rFonts w:hint="eastAsia" w:ascii="楷体" w:hAnsi="楷体" w:eastAsia="楷体" w:cs="楷体"/>
          <w:b/>
          <w:bCs/>
          <w:color w:val="auto"/>
          <w:sz w:val="32"/>
          <w:szCs w:val="32"/>
          <w:highlight w:val="none"/>
          <w:lang w:eastAsia="zh-CN"/>
        </w:rPr>
        <w:t>（</w:t>
      </w:r>
      <w:r>
        <w:rPr>
          <w:rFonts w:hint="eastAsia" w:ascii="楷体" w:hAnsi="楷体" w:eastAsia="楷体" w:cs="楷体"/>
          <w:b/>
          <w:bCs/>
          <w:color w:val="auto"/>
          <w:sz w:val="32"/>
          <w:szCs w:val="32"/>
          <w:highlight w:val="none"/>
          <w:lang w:val="en-US" w:eastAsia="zh-CN"/>
        </w:rPr>
        <w:t>一）</w:t>
      </w:r>
      <w:r>
        <w:rPr>
          <w:rFonts w:hint="eastAsia" w:ascii="楷体" w:hAnsi="楷体" w:eastAsia="楷体" w:cs="楷体"/>
          <w:b/>
          <w:bCs/>
          <w:color w:val="auto"/>
          <w:sz w:val="32"/>
          <w:szCs w:val="32"/>
          <w:highlight w:val="none"/>
        </w:rPr>
        <w:t>肉羊高床栏舍建造技术</w:t>
      </w:r>
    </w:p>
    <w:p>
      <w:pPr>
        <w:numPr>
          <w:ilvl w:val="-1"/>
          <w:numId w:val="0"/>
        </w:numPr>
        <w:spacing w:line="60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针对南方高温高湿气候特点，突出选址布局、建筑形式、栏舍结构、羊床材料与参数、饲喂与饮水、清粪及废弃物无害化处理等关键要素，设计建造出经济适用的高床栏舍。</w:t>
      </w:r>
      <w:r>
        <w:rPr>
          <w:rFonts w:hint="eastAsia" w:ascii="仿宋_GB2312" w:hAnsi="仿宋_GB2312" w:eastAsia="仿宋_GB2312" w:cs="仿宋_GB2312"/>
          <w:color w:val="auto"/>
          <w:sz w:val="28"/>
          <w:szCs w:val="28"/>
          <w:highlight w:val="none"/>
          <w:lang w:val="en-US" w:eastAsia="zh-CN"/>
        </w:rPr>
        <w:t>参考</w:t>
      </w:r>
      <w:r>
        <w:rPr>
          <w:rFonts w:hint="eastAsia" w:ascii="仿宋_GB2312" w:hAnsi="仿宋_GB2312" w:eastAsia="仿宋_GB2312" w:cs="仿宋_GB2312"/>
          <w:color w:val="auto"/>
          <w:sz w:val="28"/>
          <w:szCs w:val="28"/>
          <w:highlight w:val="none"/>
        </w:rPr>
        <w:t>依据为《肉羊高床栏舍建设规范》</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DB36/T1195-2019</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p>
    <w:p>
      <w:pPr>
        <w:spacing w:line="600" w:lineRule="exact"/>
        <w:ind w:firstLine="64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bCs/>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lang w:eastAsia="zh-CN"/>
        </w:rPr>
        <w:t>、羊床（漏粪板）设计</w:t>
      </w:r>
      <w:r>
        <w:rPr>
          <w:rFonts w:hint="eastAsia" w:ascii="仿宋_GB2312" w:hAnsi="仿宋_GB2312" w:eastAsia="仿宋_GB2312" w:cs="仿宋_GB2312"/>
          <w:color w:val="auto"/>
          <w:sz w:val="28"/>
          <w:szCs w:val="28"/>
          <w:highlight w:val="none"/>
          <w:lang w:eastAsia="zh-CN"/>
        </w:rPr>
        <w:t>。一般漏粪板距离地面0.</w:t>
      </w:r>
      <w:r>
        <w:rPr>
          <w:rFonts w:hint="eastAsia" w:ascii="仿宋_GB2312" w:hAnsi="仿宋_GB2312" w:eastAsia="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lang w:eastAsia="zh-CN"/>
        </w:rPr>
        <w:t>～2.2m。其中：人工清粪方式的，漏粪板距离地面</w:t>
      </w:r>
      <w:r>
        <w:rPr>
          <w:rFonts w:hint="eastAsia" w:ascii="仿宋_GB2312" w:hAnsi="仿宋_GB2312" w:eastAsia="仿宋_GB2312" w:cs="仿宋_GB2312"/>
          <w:color w:val="auto"/>
          <w:sz w:val="28"/>
          <w:szCs w:val="28"/>
          <w:highlight w:val="none"/>
          <w:lang w:val="en-US" w:eastAsia="zh-CN"/>
        </w:rPr>
        <w:t>1.2</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1.5</w:t>
      </w:r>
      <w:r>
        <w:rPr>
          <w:rFonts w:hint="eastAsia" w:ascii="仿宋_GB2312" w:hAnsi="仿宋_GB2312" w:eastAsia="仿宋_GB2312" w:cs="仿宋_GB2312"/>
          <w:color w:val="auto"/>
          <w:sz w:val="28"/>
          <w:szCs w:val="28"/>
          <w:highlight w:val="none"/>
          <w:lang w:eastAsia="zh-CN"/>
        </w:rPr>
        <w:t>m；传送带</w:t>
      </w:r>
      <w:r>
        <w:rPr>
          <w:rFonts w:hint="eastAsia" w:ascii="仿宋_GB2312" w:hAnsi="仿宋_GB2312" w:eastAsia="仿宋_GB2312" w:cs="仿宋_GB2312"/>
          <w:color w:val="auto"/>
          <w:sz w:val="28"/>
          <w:szCs w:val="28"/>
          <w:highlight w:val="none"/>
          <w:lang w:val="en-US" w:eastAsia="zh-CN"/>
        </w:rPr>
        <w:t>/刮粪板</w:t>
      </w:r>
      <w:r>
        <w:rPr>
          <w:rFonts w:hint="eastAsia" w:ascii="仿宋_GB2312" w:hAnsi="仿宋_GB2312" w:eastAsia="仿宋_GB2312" w:cs="仿宋_GB2312"/>
          <w:color w:val="auto"/>
          <w:sz w:val="28"/>
          <w:szCs w:val="28"/>
          <w:highlight w:val="none"/>
          <w:lang w:eastAsia="zh-CN"/>
        </w:rPr>
        <w:t>机械清粪方式的，漏粪板距离地面</w:t>
      </w:r>
      <w:r>
        <w:rPr>
          <w:rFonts w:hint="eastAsia" w:ascii="仿宋_GB2312" w:hAnsi="仿宋_GB2312" w:eastAsia="仿宋_GB2312" w:cs="仿宋_GB2312"/>
          <w:color w:val="auto"/>
          <w:sz w:val="28"/>
          <w:szCs w:val="28"/>
          <w:highlight w:val="none"/>
          <w:lang w:val="en-US" w:eastAsia="zh-CN"/>
        </w:rPr>
        <w:t>0.8</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1.0</w:t>
      </w:r>
      <w:r>
        <w:rPr>
          <w:rFonts w:hint="eastAsia" w:ascii="仿宋_GB2312" w:hAnsi="仿宋_GB2312" w:eastAsia="仿宋_GB2312" w:cs="仿宋_GB2312"/>
          <w:color w:val="auto"/>
          <w:sz w:val="28"/>
          <w:szCs w:val="28"/>
          <w:highlight w:val="none"/>
          <w:lang w:eastAsia="zh-CN"/>
        </w:rPr>
        <w:t>m；小型铲车清粪方式的</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lang w:eastAsia="zh-CN"/>
        </w:rPr>
        <w:t>漏粪板距离地面</w:t>
      </w:r>
      <w:r>
        <w:rPr>
          <w:rFonts w:hint="eastAsia" w:ascii="仿宋_GB2312" w:hAnsi="仿宋_GB2312" w:eastAsia="仿宋_GB2312" w:cs="仿宋_GB2312"/>
          <w:color w:val="auto"/>
          <w:sz w:val="28"/>
          <w:szCs w:val="28"/>
          <w:highlight w:val="none"/>
          <w:lang w:val="en-US" w:eastAsia="zh-CN"/>
        </w:rPr>
        <w:t>2.2</w:t>
      </w:r>
      <w:r>
        <w:rPr>
          <w:rFonts w:hint="eastAsia" w:ascii="仿宋_GB2312" w:hAnsi="仿宋_GB2312" w:eastAsia="仿宋_GB2312" w:cs="仿宋_GB2312"/>
          <w:color w:val="auto"/>
          <w:sz w:val="28"/>
          <w:szCs w:val="28"/>
          <w:highlight w:val="none"/>
          <w:lang w:eastAsia="zh-CN"/>
        </w:rPr>
        <w:t>m。漏粪板</w:t>
      </w:r>
      <w:r>
        <w:rPr>
          <w:rFonts w:hint="eastAsia" w:ascii="仿宋_GB2312" w:hAnsi="仿宋_GB2312" w:eastAsia="仿宋_GB2312" w:cs="仿宋_GB2312"/>
          <w:color w:val="auto"/>
          <w:sz w:val="28"/>
          <w:szCs w:val="28"/>
          <w:highlight w:val="none"/>
          <w:lang w:val="en-US" w:eastAsia="zh-CN"/>
        </w:rPr>
        <w:t>漏缝孔要求成年羊15</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20m</w:t>
      </w:r>
      <w:r>
        <w:rPr>
          <w:rFonts w:hint="eastAsia" w:ascii="仿宋_GB2312" w:hAnsi="仿宋_GB2312" w:eastAsia="仿宋_GB2312" w:cs="仿宋_GB2312"/>
          <w:color w:val="auto"/>
          <w:sz w:val="28"/>
          <w:szCs w:val="28"/>
          <w:highlight w:val="none"/>
          <w:lang w:eastAsia="zh-CN"/>
        </w:rPr>
        <w:t>m、</w:t>
      </w:r>
      <w:r>
        <w:rPr>
          <w:rFonts w:hint="eastAsia" w:ascii="仿宋_GB2312" w:hAnsi="仿宋_GB2312" w:eastAsia="仿宋_GB2312" w:cs="仿宋_GB2312"/>
          <w:color w:val="auto"/>
          <w:sz w:val="28"/>
          <w:szCs w:val="28"/>
          <w:highlight w:val="none"/>
          <w:lang w:val="en-US" w:eastAsia="zh-CN"/>
        </w:rPr>
        <w:t>羔羊及育成羊10</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15m</w:t>
      </w:r>
      <w:r>
        <w:rPr>
          <w:rFonts w:hint="eastAsia" w:ascii="仿宋_GB2312" w:hAnsi="仿宋_GB2312" w:eastAsia="仿宋_GB2312" w:cs="仿宋_GB2312"/>
          <w:color w:val="auto"/>
          <w:sz w:val="28"/>
          <w:szCs w:val="28"/>
          <w:highlight w:val="none"/>
          <w:lang w:eastAsia="zh-CN"/>
        </w:rPr>
        <w:t>m，材料可选择钢丝网、扭纹螺钢、竹片、塑钢板和水泥板等。其中：</w:t>
      </w:r>
      <w:r>
        <w:rPr>
          <w:rFonts w:hint="eastAsia" w:ascii="仿宋_GB2312" w:hAnsi="仿宋_GB2312" w:eastAsia="仿宋_GB2312" w:cs="仿宋_GB2312"/>
          <w:color w:val="auto"/>
          <w:sz w:val="28"/>
          <w:szCs w:val="28"/>
          <w:highlight w:val="none"/>
          <w:lang w:eastAsia="zh-CN"/>
        </w:rPr>
        <w:sym w:font="Wingdings" w:char="F081"/>
      </w:r>
      <w:r>
        <w:rPr>
          <w:rFonts w:hint="eastAsia" w:ascii="仿宋_GB2312" w:hAnsi="仿宋_GB2312" w:eastAsia="仿宋_GB2312" w:cs="仿宋_GB2312"/>
          <w:color w:val="auto"/>
          <w:sz w:val="28"/>
          <w:szCs w:val="28"/>
          <w:highlight w:val="none"/>
          <w:lang w:eastAsia="zh-CN"/>
        </w:rPr>
        <w:t>漏粪竹片：两片内芯刨平并拢，</w:t>
      </w:r>
      <w:r>
        <w:rPr>
          <w:rFonts w:hint="eastAsia" w:ascii="仿宋_GB2312" w:hAnsi="仿宋_GB2312" w:eastAsia="仿宋_GB2312" w:cs="仿宋_GB2312"/>
          <w:color w:val="auto"/>
          <w:sz w:val="28"/>
          <w:szCs w:val="28"/>
          <w:highlight w:val="none"/>
          <w:lang w:val="en-US" w:eastAsia="zh-CN"/>
        </w:rPr>
        <w:t>宽度</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厚度（下同，长度不定）为</w:t>
      </w:r>
      <w:r>
        <w:rPr>
          <w:rFonts w:hint="eastAsia" w:ascii="仿宋_GB2312" w:hAnsi="仿宋_GB2312" w:eastAsia="仿宋_GB2312" w:cs="仿宋_GB2312"/>
          <w:color w:val="auto"/>
          <w:sz w:val="28"/>
          <w:szCs w:val="28"/>
          <w:highlight w:val="none"/>
          <w:lang w:eastAsia="zh-CN"/>
        </w:rPr>
        <w:t>（20～30）㎜×30㎜，竹条间距成年羊15～20㎜，断奶羔羊10～15㎜；</w:t>
      </w:r>
      <w:r>
        <w:rPr>
          <w:rFonts w:hint="eastAsia" w:ascii="仿宋_GB2312" w:hAnsi="仿宋_GB2312" w:eastAsia="仿宋_GB2312" w:cs="仿宋_GB2312"/>
          <w:color w:val="auto"/>
          <w:sz w:val="28"/>
          <w:szCs w:val="28"/>
          <w:highlight w:val="none"/>
          <w:lang w:eastAsia="zh-CN"/>
        </w:rPr>
        <w:sym w:font="Wingdings" w:char="F082"/>
      </w:r>
      <w:r>
        <w:rPr>
          <w:rFonts w:hint="eastAsia" w:ascii="仿宋_GB2312" w:hAnsi="仿宋_GB2312" w:eastAsia="仿宋_GB2312" w:cs="仿宋_GB2312"/>
          <w:color w:val="auto"/>
          <w:sz w:val="28"/>
          <w:szCs w:val="28"/>
          <w:highlight w:val="none"/>
          <w:lang w:eastAsia="zh-CN"/>
        </w:rPr>
        <w:t>钢丝网床：规格为网孔15㎜×50㎜、钢</w:t>
      </w:r>
      <w:r>
        <w:rPr>
          <w:rFonts w:hint="eastAsia" w:ascii="仿宋_GB2312" w:hAnsi="仿宋_GB2312" w:eastAsia="仿宋_GB2312" w:cs="仿宋_GB2312"/>
          <w:color w:val="auto"/>
          <w:sz w:val="28"/>
          <w:szCs w:val="28"/>
          <w:highlight w:val="none"/>
          <w:lang w:val="en-US" w:eastAsia="zh-CN"/>
        </w:rPr>
        <w:t>丝</w:t>
      </w:r>
      <w:r>
        <w:rPr>
          <w:rFonts w:hint="eastAsia" w:ascii="仿宋_GB2312" w:hAnsi="仿宋_GB2312" w:eastAsia="仿宋_GB2312" w:cs="仿宋_GB2312"/>
          <w:color w:val="auto"/>
          <w:sz w:val="28"/>
          <w:szCs w:val="28"/>
          <w:highlight w:val="none"/>
          <w:lang w:eastAsia="zh-CN"/>
        </w:rPr>
        <w:t>Φ4.5mm；</w:t>
      </w:r>
      <w:r>
        <w:rPr>
          <w:rFonts w:hint="eastAsia" w:ascii="仿宋_GB2312" w:hAnsi="仿宋_GB2312" w:eastAsia="仿宋_GB2312" w:cs="仿宋_GB2312"/>
          <w:color w:val="auto"/>
          <w:sz w:val="28"/>
          <w:szCs w:val="28"/>
          <w:highlight w:val="none"/>
          <w:lang w:eastAsia="zh-CN"/>
        </w:rPr>
        <w:sym w:font="Wingdings" w:char="F083"/>
      </w:r>
      <w:r>
        <w:rPr>
          <w:rFonts w:hint="eastAsia" w:ascii="仿宋_GB2312" w:hAnsi="仿宋_GB2312" w:eastAsia="仿宋_GB2312" w:cs="仿宋_GB2312"/>
          <w:color w:val="auto"/>
          <w:sz w:val="28"/>
          <w:szCs w:val="28"/>
          <w:highlight w:val="none"/>
          <w:lang w:eastAsia="zh-CN"/>
        </w:rPr>
        <w:t>扭纹螺钢：规格板条宽度10～12㎜，漏缝孔径15㎜×150㎜，④塑钢板</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lang w:eastAsia="zh-CN"/>
        </w:rPr>
        <w:t>水泥板规格，漏粪宽度1</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20</w:t>
      </w:r>
      <w:r>
        <w:rPr>
          <w:rFonts w:hint="eastAsia" w:ascii="仿宋_GB2312" w:hAnsi="仿宋_GB2312" w:eastAsia="仿宋_GB2312" w:cs="仿宋_GB2312"/>
          <w:color w:val="auto"/>
          <w:sz w:val="28"/>
          <w:szCs w:val="28"/>
          <w:highlight w:val="none"/>
          <w:lang w:eastAsia="zh-CN"/>
        </w:rPr>
        <w:t>㎜。漏粪板固定在楼枕，要求条对条、缝对缝楼枕。楼枕按500～700㎜间距布置，要求坚固耐腐蚀，材料以钢制为主。</w:t>
      </w:r>
    </w:p>
    <w:p>
      <w:pPr>
        <w:numPr>
          <w:ilvl w:val="0"/>
          <w:numId w:val="0"/>
        </w:numPr>
        <w:spacing w:line="600" w:lineRule="exact"/>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b/>
          <w:bCs/>
          <w:color w:val="auto"/>
          <w:sz w:val="28"/>
          <w:szCs w:val="28"/>
          <w:highlight w:val="none"/>
          <w:lang w:val="en-US" w:eastAsia="zh-CN"/>
        </w:rPr>
        <w:t xml:space="preserve"> </w:t>
      </w:r>
      <w:r>
        <w:rPr>
          <w:rFonts w:hint="eastAsia" w:ascii="仿宋_GB2312" w:hAnsi="仿宋_GB2312" w:eastAsia="仿宋_GB2312" w:cs="仿宋_GB2312"/>
          <w:b/>
          <w:bCs/>
          <w:color w:val="auto"/>
          <w:sz w:val="28"/>
          <w:szCs w:val="28"/>
          <w:highlight w:val="none"/>
          <w:lang w:eastAsia="zh-CN"/>
        </w:rPr>
        <w:t>2、</w:t>
      </w:r>
      <w:r>
        <w:rPr>
          <w:rFonts w:hint="eastAsia" w:ascii="仿宋_GB2312" w:hAnsi="仿宋_GB2312" w:eastAsia="仿宋_GB2312" w:cs="仿宋_GB2312"/>
          <w:b/>
          <w:bCs/>
          <w:color w:val="auto"/>
          <w:sz w:val="28"/>
          <w:szCs w:val="28"/>
          <w:highlight w:val="none"/>
          <w:lang w:val="en-US" w:eastAsia="zh-CN"/>
        </w:rPr>
        <w:t>料槽通道设计</w:t>
      </w:r>
      <w:r>
        <w:rPr>
          <w:rFonts w:hint="eastAsia" w:ascii="仿宋_GB2312" w:hAnsi="仿宋_GB2312" w:eastAsia="仿宋_GB2312" w:cs="仿宋_GB2312"/>
          <w:color w:val="auto"/>
          <w:sz w:val="28"/>
          <w:szCs w:val="28"/>
          <w:highlight w:val="none"/>
          <w:lang w:val="en-US" w:eastAsia="zh-CN"/>
        </w:rPr>
        <w:t>。采取料槽与通道一体设计，即通道包含料槽部分，无结构差异。料槽通道宽度根据饲喂机械确定，高于羊床（</w:t>
      </w:r>
      <w:r>
        <w:rPr>
          <w:rFonts w:hint="eastAsia" w:ascii="仿宋_GB2312" w:hAnsi="仿宋_GB2312" w:eastAsia="仿宋_GB2312" w:cs="仿宋_GB2312"/>
          <w:color w:val="auto"/>
          <w:sz w:val="28"/>
          <w:szCs w:val="28"/>
          <w:highlight w:val="none"/>
          <w:lang w:eastAsia="zh-CN"/>
        </w:rPr>
        <w:t>漏粪板</w:t>
      </w:r>
      <w:r>
        <w:rPr>
          <w:rFonts w:hint="eastAsia" w:ascii="仿宋_GB2312" w:hAnsi="仿宋_GB2312" w:eastAsia="仿宋_GB2312" w:cs="仿宋_GB2312"/>
          <w:color w:val="auto"/>
          <w:sz w:val="28"/>
          <w:szCs w:val="28"/>
          <w:highlight w:val="none"/>
          <w:lang w:val="en-US" w:eastAsia="zh-CN"/>
        </w:rPr>
        <w:t>）18㎝左右，料槽通道靠羊床处砌高度为20㎝挡板墙。</w:t>
      </w:r>
    </w:p>
    <w:p>
      <w:pPr>
        <w:widowControl w:val="0"/>
        <w:numPr>
          <w:ilvl w:val="0"/>
          <w:numId w:val="0"/>
        </w:numPr>
        <w:shd w:val="clear" w:color="auto" w:fill="auto"/>
        <w:spacing w:line="600" w:lineRule="exact"/>
        <w:ind w:firstLine="642" w:firstLineChars="200"/>
        <w:jc w:val="both"/>
        <w:outlineLvl w:val="9"/>
        <w:rPr>
          <w:rFonts w:hint="eastAsia" w:ascii="宋体" w:hAnsi="宋体"/>
          <w:b/>
          <w:bCs/>
          <w:color w:val="auto"/>
          <w:sz w:val="32"/>
          <w:szCs w:val="32"/>
          <w:highlight w:val="none"/>
        </w:rPr>
      </w:pPr>
      <w:r>
        <w:rPr>
          <w:rFonts w:hint="eastAsia" w:ascii="楷体" w:hAnsi="楷体" w:eastAsia="楷体" w:cs="楷体"/>
          <w:b/>
          <w:bCs/>
          <w:color w:val="auto"/>
          <w:sz w:val="32"/>
          <w:szCs w:val="32"/>
          <w:highlight w:val="none"/>
          <w:lang w:eastAsia="zh-CN"/>
        </w:rPr>
        <w:t>（</w:t>
      </w:r>
      <w:r>
        <w:rPr>
          <w:rFonts w:hint="eastAsia" w:ascii="楷体" w:hAnsi="楷体" w:eastAsia="楷体" w:cs="楷体"/>
          <w:b/>
          <w:bCs/>
          <w:color w:val="auto"/>
          <w:sz w:val="32"/>
          <w:szCs w:val="32"/>
          <w:highlight w:val="none"/>
          <w:lang w:val="en-US" w:eastAsia="zh-CN"/>
        </w:rPr>
        <w:t>二）</w:t>
      </w:r>
      <w:r>
        <w:rPr>
          <w:rFonts w:hint="eastAsia" w:ascii="楷体" w:hAnsi="楷体" w:eastAsia="楷体" w:cs="楷体"/>
          <w:b/>
          <w:bCs/>
          <w:color w:val="auto"/>
          <w:sz w:val="32"/>
          <w:szCs w:val="32"/>
          <w:highlight w:val="none"/>
        </w:rPr>
        <w:t>高床条件下肉羊规模化饲养</w:t>
      </w:r>
      <w:r>
        <w:rPr>
          <w:rFonts w:hint="eastAsia" w:ascii="楷体" w:hAnsi="楷体" w:eastAsia="楷体" w:cs="楷体"/>
          <w:b/>
          <w:bCs/>
          <w:color w:val="auto"/>
          <w:sz w:val="32"/>
          <w:szCs w:val="32"/>
          <w:highlight w:val="none"/>
          <w:lang w:val="en-US" w:eastAsia="zh-CN"/>
        </w:rPr>
        <w:t>配套</w:t>
      </w:r>
      <w:r>
        <w:rPr>
          <w:rFonts w:hint="eastAsia" w:ascii="楷体" w:hAnsi="楷体" w:eastAsia="楷体" w:cs="楷体"/>
          <w:b/>
          <w:bCs/>
          <w:color w:val="auto"/>
          <w:sz w:val="32"/>
          <w:szCs w:val="32"/>
          <w:highlight w:val="none"/>
        </w:rPr>
        <w:t>技术</w:t>
      </w:r>
    </w:p>
    <w:p>
      <w:pPr>
        <w:widowControl w:val="0"/>
        <w:numPr>
          <w:ilvl w:val="0"/>
          <w:numId w:val="0"/>
        </w:numPr>
        <w:shd w:val="clear" w:color="auto" w:fill="auto"/>
        <w:spacing w:line="600" w:lineRule="exact"/>
        <w:ind w:firstLine="560" w:firstLineChars="200"/>
        <w:jc w:val="both"/>
        <w:outlineLvl w:val="9"/>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Cs/>
          <w:color w:val="auto"/>
          <w:sz w:val="28"/>
          <w:szCs w:val="28"/>
          <w:highlight w:val="none"/>
        </w:rPr>
        <w:t>针对</w:t>
      </w:r>
      <w:r>
        <w:rPr>
          <w:rFonts w:hint="eastAsia" w:ascii="仿宋_GB2312" w:hAnsi="仿宋_GB2312" w:eastAsia="仿宋_GB2312" w:cs="仿宋_GB2312"/>
          <w:bCs/>
          <w:color w:val="auto"/>
          <w:sz w:val="28"/>
          <w:szCs w:val="28"/>
          <w:highlight w:val="none"/>
          <w:lang w:eastAsia="zh-CN"/>
        </w:rPr>
        <w:t>南方</w:t>
      </w:r>
      <w:r>
        <w:rPr>
          <w:rFonts w:hint="eastAsia" w:ascii="仿宋_GB2312" w:hAnsi="仿宋_GB2312" w:eastAsia="仿宋_GB2312" w:cs="仿宋_GB2312"/>
          <w:bCs/>
          <w:color w:val="auto"/>
          <w:sz w:val="28"/>
          <w:szCs w:val="28"/>
          <w:highlight w:val="none"/>
        </w:rPr>
        <w:t>传统</w:t>
      </w:r>
      <w:r>
        <w:rPr>
          <w:rFonts w:hint="eastAsia" w:ascii="仿宋_GB2312" w:hAnsi="仿宋_GB2312" w:eastAsia="仿宋_GB2312" w:cs="仿宋_GB2312"/>
          <w:bCs/>
          <w:color w:val="auto"/>
          <w:sz w:val="28"/>
          <w:szCs w:val="28"/>
          <w:highlight w:val="none"/>
          <w:lang w:eastAsia="zh-CN"/>
        </w:rPr>
        <w:t>肉</w:t>
      </w:r>
      <w:r>
        <w:rPr>
          <w:rFonts w:hint="eastAsia" w:ascii="仿宋_GB2312" w:hAnsi="仿宋_GB2312" w:eastAsia="仿宋_GB2312" w:cs="仿宋_GB2312"/>
          <w:color w:val="auto"/>
          <w:sz w:val="28"/>
          <w:szCs w:val="28"/>
          <w:highlight w:val="none"/>
        </w:rPr>
        <w:t>羊养殖技术水平偏低的现状，从引种与配种、饲养管理</w:t>
      </w:r>
      <w:r>
        <w:rPr>
          <w:rFonts w:hint="eastAsia" w:ascii="仿宋_GB2312" w:hAnsi="仿宋_GB2312" w:eastAsia="仿宋_GB2312" w:cs="仿宋_GB2312"/>
          <w:color w:val="auto"/>
          <w:sz w:val="28"/>
          <w:szCs w:val="28"/>
          <w:highlight w:val="none"/>
          <w:lang w:eastAsia="zh-CN"/>
        </w:rPr>
        <w:t>、饲草种植与加工</w:t>
      </w:r>
      <w:r>
        <w:rPr>
          <w:rFonts w:hint="eastAsia" w:ascii="仿宋_GB2312" w:hAnsi="仿宋_GB2312" w:eastAsia="仿宋_GB2312" w:cs="仿宋_GB2312"/>
          <w:color w:val="auto"/>
          <w:sz w:val="28"/>
          <w:szCs w:val="28"/>
          <w:highlight w:val="none"/>
        </w:rPr>
        <w:t>等方面</w:t>
      </w:r>
      <w:r>
        <w:rPr>
          <w:rFonts w:hint="eastAsia" w:ascii="仿宋_GB2312" w:hAnsi="仿宋_GB2312" w:eastAsia="仿宋_GB2312" w:cs="仿宋_GB2312"/>
          <w:color w:val="auto"/>
          <w:kern w:val="0"/>
          <w:sz w:val="28"/>
          <w:szCs w:val="28"/>
          <w:highlight w:val="none"/>
        </w:rPr>
        <w:t>提供技术支撑</w:t>
      </w:r>
      <w:r>
        <w:rPr>
          <w:rFonts w:hint="eastAsia" w:ascii="仿宋_GB2312" w:hAnsi="仿宋_GB2312" w:eastAsia="仿宋_GB2312" w:cs="仿宋_GB2312"/>
          <w:color w:val="auto"/>
          <w:sz w:val="28"/>
          <w:szCs w:val="28"/>
          <w:highlight w:val="none"/>
          <w:lang w:eastAsia="zh-CN"/>
        </w:rPr>
        <w:t>。</w:t>
      </w:r>
    </w:p>
    <w:p>
      <w:pPr>
        <w:widowControl w:val="0"/>
        <w:numPr>
          <w:ilvl w:val="-1"/>
          <w:numId w:val="0"/>
        </w:numPr>
        <w:shd w:val="clear" w:color="auto" w:fill="auto"/>
        <w:spacing w:line="600" w:lineRule="exact"/>
        <w:ind w:firstLine="0"/>
        <w:jc w:val="both"/>
        <w:outlineLvl w:val="9"/>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b/>
          <w:bCs/>
          <w:color w:val="auto"/>
          <w:sz w:val="28"/>
          <w:szCs w:val="28"/>
          <w:highlight w:val="none"/>
          <w:lang w:val="en-US" w:eastAsia="zh-CN"/>
        </w:rPr>
        <w:t xml:space="preserve"> </w:t>
      </w:r>
      <w:r>
        <w:rPr>
          <w:rFonts w:hint="eastAsia" w:ascii="仿宋_GB2312" w:hAnsi="仿宋_GB2312" w:eastAsia="仿宋_GB2312" w:cs="仿宋_GB2312"/>
          <w:b/>
          <w:bCs/>
          <w:color w:val="auto"/>
          <w:sz w:val="28"/>
          <w:szCs w:val="28"/>
          <w:highlight w:val="none"/>
          <w:lang w:eastAsia="zh-CN"/>
        </w:rPr>
        <w:t>1、</w:t>
      </w:r>
      <w:r>
        <w:rPr>
          <w:rFonts w:hint="eastAsia" w:ascii="仿宋_GB2312" w:hAnsi="仿宋_GB2312" w:eastAsia="仿宋_GB2312" w:cs="仿宋_GB2312"/>
          <w:b/>
          <w:bCs/>
          <w:color w:val="auto"/>
          <w:sz w:val="28"/>
          <w:szCs w:val="28"/>
          <w:highlight w:val="none"/>
          <w:lang w:val="en-US" w:eastAsia="zh-CN"/>
        </w:rPr>
        <w:t>品种</w:t>
      </w:r>
      <w:r>
        <w:rPr>
          <w:rFonts w:hint="eastAsia" w:ascii="仿宋_GB2312" w:hAnsi="仿宋_GB2312" w:eastAsia="仿宋_GB2312" w:cs="仿宋_GB2312"/>
          <w:b/>
          <w:bCs/>
          <w:color w:val="auto"/>
          <w:sz w:val="28"/>
          <w:szCs w:val="28"/>
          <w:highlight w:val="none"/>
          <w:lang w:eastAsia="zh-CN"/>
        </w:rPr>
        <w:t>选择</w:t>
      </w:r>
      <w:r>
        <w:rPr>
          <w:rFonts w:hint="eastAsia" w:ascii="仿宋_GB2312" w:hAnsi="仿宋_GB2312" w:eastAsia="仿宋_GB2312" w:cs="仿宋_GB2312"/>
          <w:color w:val="auto"/>
          <w:sz w:val="28"/>
          <w:szCs w:val="28"/>
          <w:highlight w:val="none"/>
          <w:lang w:eastAsia="zh-CN"/>
        </w:rPr>
        <w:t>。针对湖羊生产，可采取纯种繁育或杂交改良方式生产，其中纯种繁育选择优秀的湖羊种公羊与纯种湖羊母羊开展种羊或者商品羊生产；而杂交改良主要是利用</w:t>
      </w:r>
      <w:r>
        <w:rPr>
          <w:rFonts w:hint="eastAsia" w:ascii="仿宋_GB2312" w:hAnsi="仿宋_GB2312" w:eastAsia="仿宋_GB2312" w:cs="仿宋_GB2312"/>
          <w:color w:val="auto"/>
          <w:kern w:val="36"/>
          <w:sz w:val="28"/>
          <w:szCs w:val="28"/>
          <w:highlight w:val="none"/>
        </w:rPr>
        <w:t>杜泊羊</w:t>
      </w:r>
      <w:r>
        <w:rPr>
          <w:rFonts w:hint="eastAsia" w:ascii="仿宋_GB2312" w:hAnsi="仿宋_GB2312" w:eastAsia="仿宋_GB2312" w:cs="仿宋_GB2312"/>
          <w:color w:val="auto"/>
          <w:kern w:val="36"/>
          <w:sz w:val="28"/>
          <w:szCs w:val="28"/>
          <w:highlight w:val="none"/>
          <w:lang w:eastAsia="zh-CN"/>
        </w:rPr>
        <w:t>、澳洲白绵羊等</w:t>
      </w:r>
      <w:r>
        <w:rPr>
          <w:rFonts w:hint="eastAsia" w:ascii="仿宋_GB2312" w:hAnsi="仿宋_GB2312" w:eastAsia="仿宋_GB2312" w:cs="仿宋_GB2312"/>
          <w:color w:val="auto"/>
          <w:sz w:val="28"/>
          <w:szCs w:val="28"/>
          <w:highlight w:val="none"/>
          <w:lang w:eastAsia="zh-CN"/>
        </w:rPr>
        <w:t>外来专门化肉羊品种公羊与湖羊母羊交配生产商品羊，提高肉羊生产性能。针对山羊，可开展纯种繁育或引进努比亚山羊、波尔山羊等品种</w:t>
      </w:r>
      <w:r>
        <w:rPr>
          <w:rFonts w:hint="eastAsia" w:ascii="仿宋_GB2312" w:hAnsi="仿宋_GB2312" w:eastAsia="仿宋_GB2312" w:cs="仿宋_GB2312"/>
          <w:color w:val="auto"/>
          <w:sz w:val="28"/>
          <w:szCs w:val="28"/>
          <w:highlight w:val="none"/>
          <w:lang w:val="en-US" w:eastAsia="zh-CN"/>
        </w:rPr>
        <w:t>进行</w:t>
      </w:r>
      <w:r>
        <w:rPr>
          <w:rFonts w:hint="eastAsia" w:ascii="仿宋_GB2312" w:hAnsi="仿宋_GB2312" w:eastAsia="仿宋_GB2312" w:cs="仿宋_GB2312"/>
          <w:color w:val="auto"/>
          <w:sz w:val="28"/>
          <w:szCs w:val="28"/>
          <w:highlight w:val="none"/>
          <w:lang w:eastAsia="zh-CN"/>
        </w:rPr>
        <w:t>杂交改良</w:t>
      </w:r>
      <w:r>
        <w:rPr>
          <w:rFonts w:hint="eastAsia" w:ascii="仿宋_GB2312" w:hAnsi="仿宋_GB2312" w:eastAsia="仿宋_GB2312" w:cs="仿宋_GB2312"/>
          <w:color w:val="auto"/>
          <w:sz w:val="28"/>
          <w:szCs w:val="28"/>
          <w:highlight w:val="none"/>
          <w:vertAlign w:val="baseline"/>
          <w:lang w:eastAsia="zh-CN"/>
        </w:rPr>
        <w:t>。</w:t>
      </w:r>
    </w:p>
    <w:p>
      <w:pPr>
        <w:widowControl w:val="0"/>
        <w:numPr>
          <w:ilvl w:val="0"/>
          <w:numId w:val="0"/>
        </w:numPr>
        <w:shd w:val="clear" w:color="auto" w:fill="auto"/>
        <w:spacing w:line="600" w:lineRule="exact"/>
        <w:ind w:firstLine="562" w:firstLineChars="200"/>
        <w:jc w:val="both"/>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eastAsia="zh-CN"/>
        </w:rPr>
        <w:t>2、鲜精稀释人工授精技术</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eastAsia="zh-CN"/>
        </w:rPr>
        <w:sym w:font="Wingdings" w:char="F081"/>
      </w:r>
      <w:r>
        <w:rPr>
          <w:rFonts w:hint="eastAsia" w:ascii="仿宋_GB2312" w:hAnsi="仿宋_GB2312" w:eastAsia="仿宋_GB2312" w:cs="仿宋_GB2312"/>
          <w:color w:val="auto"/>
          <w:sz w:val="28"/>
          <w:szCs w:val="28"/>
          <w:highlight w:val="none"/>
          <w:lang w:eastAsia="zh-CN"/>
        </w:rPr>
        <w:t>稀释液选择。肉羊鲜精稀释液可选择商品稀释液，也可自配稀释液。自配稀释液配方</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lang w:eastAsia="zh-CN"/>
        </w:rPr>
        <w:t>葡萄糖</w:t>
      </w:r>
      <w:r>
        <w:rPr>
          <w:rFonts w:hint="eastAsia" w:ascii="仿宋_GB2312" w:hAnsi="仿宋_GB2312" w:eastAsia="仿宋_GB2312" w:cs="仿宋_GB2312"/>
          <w:color w:val="auto"/>
          <w:sz w:val="28"/>
          <w:szCs w:val="28"/>
          <w:highlight w:val="none"/>
          <w:lang w:val="en-US" w:eastAsia="zh-CN"/>
        </w:rPr>
        <w:t>1.5g</w:t>
      </w:r>
      <w:r>
        <w:rPr>
          <w:rFonts w:hint="eastAsia" w:ascii="仿宋_GB2312" w:hAnsi="仿宋_GB2312" w:eastAsia="仿宋_GB2312" w:cs="仿宋_GB2312"/>
          <w:color w:val="auto"/>
          <w:sz w:val="28"/>
          <w:szCs w:val="28"/>
          <w:highlight w:val="none"/>
          <w:lang w:eastAsia="zh-CN"/>
        </w:rPr>
        <w:t>、柠檬酸钠0.7</w:t>
      </w:r>
      <w:r>
        <w:rPr>
          <w:rFonts w:hint="eastAsia" w:ascii="仿宋_GB2312" w:hAnsi="仿宋_GB2312" w:eastAsia="仿宋_GB2312" w:cs="仿宋_GB2312"/>
          <w:color w:val="auto"/>
          <w:sz w:val="28"/>
          <w:szCs w:val="28"/>
          <w:highlight w:val="none"/>
          <w:lang w:val="en-US" w:eastAsia="zh-CN"/>
        </w:rPr>
        <w:t>g</w:t>
      </w:r>
      <w:r>
        <w:rPr>
          <w:rFonts w:hint="eastAsia" w:ascii="仿宋_GB2312" w:hAnsi="仿宋_GB2312" w:eastAsia="仿宋_GB2312" w:cs="仿宋_GB2312"/>
          <w:color w:val="auto"/>
          <w:sz w:val="28"/>
          <w:szCs w:val="28"/>
          <w:highlight w:val="none"/>
          <w:lang w:eastAsia="zh-CN"/>
        </w:rPr>
        <w:t>、卵黄10</w:t>
      </w:r>
      <w:r>
        <w:rPr>
          <w:rFonts w:hint="eastAsia" w:ascii="仿宋_GB2312" w:hAnsi="仿宋_GB2312" w:eastAsia="仿宋_GB2312" w:cs="仿宋_GB2312"/>
          <w:color w:val="auto"/>
          <w:sz w:val="28"/>
          <w:szCs w:val="28"/>
          <w:highlight w:val="none"/>
          <w:lang w:val="en-US" w:eastAsia="zh-CN"/>
        </w:rPr>
        <w:t>ml</w:t>
      </w:r>
      <w:r>
        <w:rPr>
          <w:rFonts w:hint="eastAsia" w:ascii="仿宋_GB2312" w:hAnsi="仿宋_GB2312" w:eastAsia="仿宋_GB2312" w:cs="仿宋_GB2312"/>
          <w:color w:val="auto"/>
          <w:sz w:val="28"/>
          <w:szCs w:val="28"/>
          <w:highlight w:val="none"/>
          <w:lang w:eastAsia="zh-CN"/>
        </w:rPr>
        <w:t>,混合均匀。</w:t>
      </w:r>
      <w:r>
        <w:rPr>
          <w:rFonts w:hint="eastAsia" w:ascii="仿宋_GB2312" w:hAnsi="仿宋_GB2312" w:eastAsia="仿宋_GB2312" w:cs="仿宋_GB2312"/>
          <w:color w:val="auto"/>
          <w:sz w:val="28"/>
          <w:szCs w:val="28"/>
          <w:highlight w:val="none"/>
          <w:lang w:eastAsia="zh-CN"/>
        </w:rPr>
        <w:sym w:font="Wingdings" w:char="F082"/>
      </w:r>
      <w:r>
        <w:rPr>
          <w:rFonts w:hint="eastAsia" w:ascii="仿宋_GB2312" w:hAnsi="仿宋_GB2312" w:eastAsia="仿宋_GB2312" w:cs="仿宋_GB2312"/>
          <w:color w:val="auto"/>
          <w:sz w:val="28"/>
          <w:szCs w:val="28"/>
          <w:highlight w:val="none"/>
          <w:lang w:eastAsia="zh-CN"/>
        </w:rPr>
        <w:t>精液稀释倍数。精液的稀释倍数取决于精子密度、活力以及一次输精所需有效数及计划输精母羊头数。一般稀释倍数以</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lang w:eastAsia="zh-CN"/>
        </w:rPr>
        <w:t>倍为宜，高倍稀释为</w:t>
      </w:r>
      <w:r>
        <w:rPr>
          <w:rFonts w:hint="eastAsia" w:ascii="仿宋_GB2312" w:hAnsi="仿宋_GB2312" w:eastAsia="仿宋_GB2312" w:cs="仿宋_GB2312"/>
          <w:color w:val="auto"/>
          <w:sz w:val="28"/>
          <w:szCs w:val="28"/>
          <w:highlight w:val="none"/>
          <w:lang w:val="en-US" w:eastAsia="zh-CN"/>
        </w:rPr>
        <w:t>15</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lang w:eastAsia="zh-CN"/>
        </w:rPr>
        <w:t>倍，确保一次输精用精液量0.10～0.2</w:t>
      </w:r>
      <w:r>
        <w:rPr>
          <w:rFonts w:hint="eastAsia" w:ascii="仿宋_GB2312" w:hAnsi="仿宋_GB2312" w:eastAsia="仿宋_GB2312" w:cs="仿宋_GB2312"/>
          <w:color w:val="auto"/>
          <w:sz w:val="28"/>
          <w:szCs w:val="28"/>
          <w:highlight w:val="none"/>
          <w:lang w:val="en-US" w:eastAsia="zh-CN"/>
        </w:rPr>
        <w:t>5ml，有效</w:t>
      </w:r>
      <w:r>
        <w:rPr>
          <w:rFonts w:hint="eastAsia" w:ascii="仿宋_GB2312" w:hAnsi="仿宋_GB2312" w:eastAsia="仿宋_GB2312" w:cs="仿宋_GB2312"/>
          <w:color w:val="auto"/>
          <w:sz w:val="28"/>
          <w:szCs w:val="28"/>
          <w:highlight w:val="none"/>
          <w:lang w:eastAsia="zh-CN"/>
        </w:rPr>
        <w:t>精子数在7000万个以上。</w:t>
      </w:r>
      <w:r>
        <w:rPr>
          <w:rFonts w:hint="eastAsia" w:ascii="仿宋_GB2312" w:hAnsi="仿宋_GB2312" w:eastAsia="仿宋_GB2312" w:cs="仿宋_GB2312"/>
          <w:color w:val="auto"/>
          <w:sz w:val="28"/>
          <w:szCs w:val="28"/>
          <w:highlight w:val="none"/>
          <w:lang w:eastAsia="zh-CN"/>
        </w:rPr>
        <w:sym w:font="Wingdings" w:char="F083"/>
      </w:r>
      <w:r>
        <w:rPr>
          <w:rFonts w:hint="eastAsia" w:ascii="仿宋_GB2312" w:hAnsi="仿宋_GB2312" w:eastAsia="仿宋_GB2312" w:cs="仿宋_GB2312"/>
          <w:color w:val="auto"/>
          <w:sz w:val="28"/>
          <w:szCs w:val="28"/>
          <w:highlight w:val="none"/>
          <w:lang w:eastAsia="zh-CN"/>
        </w:rPr>
        <w:t>稀释方法。把稀释液温度加热至30℃,再缓慢加到原精中,轻轻摇匀后即可使用。④适时输精。母羊发情</w:t>
      </w:r>
      <w:r>
        <w:rPr>
          <w:rFonts w:hint="eastAsia" w:ascii="仿宋_GB2312" w:hAnsi="仿宋_GB2312" w:eastAsia="仿宋_GB2312" w:cs="仿宋_GB2312"/>
          <w:color w:val="auto"/>
          <w:sz w:val="28"/>
          <w:szCs w:val="28"/>
          <w:highlight w:val="none"/>
          <w:lang w:val="en-US" w:eastAsia="zh-CN"/>
        </w:rPr>
        <w:t>12</w:t>
      </w:r>
      <w:r>
        <w:rPr>
          <w:rFonts w:hint="eastAsia" w:ascii="仿宋_GB2312" w:hAnsi="仿宋_GB2312" w:eastAsia="仿宋_GB2312" w:cs="仿宋_GB2312"/>
          <w:color w:val="auto"/>
          <w:sz w:val="28"/>
          <w:szCs w:val="28"/>
          <w:highlight w:val="none"/>
          <w:lang w:val="en" w:eastAsia="zh-CN"/>
        </w:rPr>
        <w:t>h开始第</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val="en" w:eastAsia="zh-CN"/>
        </w:rPr>
        <w:t>次输精，间隔</w:t>
      </w:r>
      <w:r>
        <w:rPr>
          <w:rFonts w:hint="eastAsia" w:ascii="仿宋_GB2312" w:hAnsi="仿宋_GB2312" w:eastAsia="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10</w:t>
      </w:r>
      <w:r>
        <w:rPr>
          <w:rFonts w:hint="eastAsia" w:ascii="仿宋_GB2312" w:hAnsi="仿宋_GB2312" w:eastAsia="仿宋_GB2312" w:cs="仿宋_GB2312"/>
          <w:color w:val="auto"/>
          <w:sz w:val="28"/>
          <w:szCs w:val="28"/>
          <w:highlight w:val="none"/>
          <w:lang w:val="en" w:eastAsia="zh-CN"/>
        </w:rPr>
        <w:t>h再进行第</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val="en" w:eastAsia="zh-CN"/>
        </w:rPr>
        <w:t>次输精。采取子宫颈口内输精，</w:t>
      </w:r>
      <w:r>
        <w:rPr>
          <w:rFonts w:hint="eastAsia" w:ascii="仿宋_GB2312" w:hAnsi="仿宋_GB2312" w:eastAsia="仿宋_GB2312" w:cs="仿宋_GB2312"/>
          <w:color w:val="auto"/>
          <w:sz w:val="28"/>
          <w:szCs w:val="28"/>
          <w:highlight w:val="none"/>
        </w:rPr>
        <w:t>输精</w:t>
      </w:r>
      <w:r>
        <w:rPr>
          <w:rFonts w:hint="eastAsia" w:ascii="仿宋_GB2312" w:hAnsi="仿宋_GB2312" w:eastAsia="仿宋_GB2312" w:cs="仿宋_GB2312"/>
          <w:color w:val="auto"/>
          <w:sz w:val="28"/>
          <w:szCs w:val="28"/>
          <w:highlight w:val="none"/>
          <w:lang w:eastAsia="zh-CN"/>
        </w:rPr>
        <w:t>量：原精输精为</w:t>
      </w:r>
      <w:r>
        <w:rPr>
          <w:rFonts w:hint="eastAsia" w:ascii="仿宋_GB2312" w:hAnsi="仿宋_GB2312" w:eastAsia="仿宋_GB2312" w:cs="仿宋_GB2312"/>
          <w:color w:val="auto"/>
          <w:sz w:val="28"/>
          <w:szCs w:val="28"/>
          <w:highlight w:val="none"/>
        </w:rPr>
        <w:t>每只羊每次输精0.05～0.1</w:t>
      </w:r>
      <w:r>
        <w:rPr>
          <w:rFonts w:hint="eastAsia" w:ascii="仿宋_GB2312" w:hAnsi="仿宋_GB2312" w:eastAsia="仿宋_GB2312" w:cs="仿宋_GB2312"/>
          <w:color w:val="auto"/>
          <w:sz w:val="28"/>
          <w:szCs w:val="28"/>
          <w:highlight w:val="none"/>
          <w:lang w:val="en-US" w:eastAsia="zh-CN"/>
        </w:rPr>
        <w:t>ml</w:t>
      </w:r>
      <w:r>
        <w:rPr>
          <w:rFonts w:hint="eastAsia" w:ascii="仿宋_GB2312" w:hAnsi="仿宋_GB2312" w:eastAsia="仿宋_GB2312" w:cs="仿宋_GB2312"/>
          <w:color w:val="auto"/>
          <w:sz w:val="28"/>
          <w:szCs w:val="28"/>
          <w:highlight w:val="none"/>
        </w:rPr>
        <w:t>，低倍稀释为0.1～0.2</w:t>
      </w:r>
      <w:r>
        <w:rPr>
          <w:rFonts w:hint="eastAsia" w:ascii="仿宋_GB2312" w:hAnsi="仿宋_GB2312" w:eastAsia="仿宋_GB2312" w:cs="仿宋_GB2312"/>
          <w:color w:val="auto"/>
          <w:sz w:val="28"/>
          <w:szCs w:val="28"/>
          <w:highlight w:val="none"/>
          <w:lang w:val="en-US" w:eastAsia="zh-CN"/>
        </w:rPr>
        <w:t>ml</w:t>
      </w:r>
      <w:r>
        <w:rPr>
          <w:rFonts w:hint="eastAsia" w:ascii="仿宋_GB2312" w:hAnsi="仿宋_GB2312" w:eastAsia="仿宋_GB2312" w:cs="仿宋_GB2312"/>
          <w:color w:val="auto"/>
          <w:sz w:val="28"/>
          <w:szCs w:val="28"/>
          <w:highlight w:val="none"/>
        </w:rPr>
        <w:t>，高倍稀释为0.2～0.5</w:t>
      </w:r>
      <w:r>
        <w:rPr>
          <w:rFonts w:hint="eastAsia" w:ascii="仿宋_GB2312" w:hAnsi="仿宋_GB2312" w:eastAsia="仿宋_GB2312" w:cs="仿宋_GB2312"/>
          <w:color w:val="auto"/>
          <w:sz w:val="28"/>
          <w:szCs w:val="28"/>
          <w:highlight w:val="none"/>
          <w:lang w:val="en-US" w:eastAsia="zh-CN"/>
        </w:rPr>
        <w:t>ml。在示范推广人工授精技术的同时，加大母羊同情发情技术的推广。</w:t>
      </w:r>
    </w:p>
    <w:p>
      <w:pPr>
        <w:numPr>
          <w:ilvl w:val="0"/>
          <w:numId w:val="0"/>
        </w:numPr>
        <w:spacing w:line="600" w:lineRule="exact"/>
        <w:ind w:firstLine="642"/>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3、TMR饲喂技术</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lang w:val="en-US" w:eastAsia="zh-CN"/>
        </w:rPr>
        <w:sym w:font="Wingdings" w:char="F081"/>
      </w:r>
      <w:r>
        <w:rPr>
          <w:rFonts w:hint="eastAsia" w:ascii="仿宋_GB2312" w:hAnsi="仿宋_GB2312" w:eastAsia="仿宋_GB2312" w:cs="仿宋_GB2312"/>
          <w:color w:val="auto"/>
          <w:sz w:val="28"/>
          <w:szCs w:val="28"/>
          <w:highlight w:val="none"/>
          <w:lang w:eastAsia="zh-CN"/>
        </w:rPr>
        <w:t>合理分群，根据肉羊不同生产用途、生理阶段以及年体重等进行合理分群，确定日粮营养水平。</w:t>
      </w:r>
      <w:r>
        <w:rPr>
          <w:rFonts w:hint="eastAsia" w:ascii="仿宋_GB2312" w:hAnsi="仿宋_GB2312" w:eastAsia="仿宋_GB2312" w:cs="仿宋_GB2312"/>
          <w:color w:val="auto"/>
          <w:sz w:val="28"/>
          <w:szCs w:val="28"/>
          <w:highlight w:val="none"/>
          <w:lang w:eastAsia="zh-CN"/>
        </w:rPr>
        <w:sym w:font="Wingdings" w:char="F082"/>
      </w:r>
      <w:r>
        <w:rPr>
          <w:rFonts w:hint="eastAsia" w:ascii="仿宋_GB2312" w:hAnsi="仿宋_GB2312" w:eastAsia="仿宋_GB2312" w:cs="仿宋_GB2312"/>
          <w:color w:val="auto"/>
          <w:sz w:val="28"/>
          <w:szCs w:val="28"/>
          <w:highlight w:val="none"/>
          <w:lang w:eastAsia="zh-CN"/>
        </w:rPr>
        <w:t>选择合适的粗饲料。充分利用地方饲草资源，如花生秆、红薯藤、玉米等秸秆，通过青贮、晾晒等方式，加工调成粗料，收储利用。合理安排人工饲草种植，种植饲草品种包括桂牧</w:t>
      </w:r>
      <w:r>
        <w:rPr>
          <w:rFonts w:hint="eastAsia" w:ascii="仿宋_GB2312" w:hAnsi="仿宋_GB2312" w:eastAsia="仿宋_GB2312" w:cs="仿宋_GB2312"/>
          <w:color w:val="auto"/>
          <w:sz w:val="28"/>
          <w:szCs w:val="28"/>
          <w:highlight w:val="none"/>
          <w:lang w:val="en-US" w:eastAsia="zh-CN"/>
        </w:rPr>
        <w:t>1号象草、高丹草、甜高粱、多花黑麦草等。一般粗料配比为，鲜草或青贮料干物质占粗料配比0%</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60%、</w:t>
      </w:r>
      <w:r>
        <w:rPr>
          <w:rFonts w:hint="eastAsia" w:ascii="仿宋_GB2312" w:hAnsi="仿宋_GB2312" w:eastAsia="仿宋_GB2312" w:cs="仿宋_GB2312"/>
          <w:color w:val="auto"/>
          <w:sz w:val="28"/>
          <w:szCs w:val="28"/>
          <w:highlight w:val="none"/>
          <w:lang w:eastAsia="zh-CN"/>
        </w:rPr>
        <w:t>秸秆类的干草占</w:t>
      </w:r>
      <w:r>
        <w:rPr>
          <w:rFonts w:hint="eastAsia" w:ascii="仿宋_GB2312" w:hAnsi="仿宋_GB2312" w:eastAsia="仿宋_GB2312" w:cs="仿宋_GB2312"/>
          <w:color w:val="auto"/>
          <w:sz w:val="28"/>
          <w:szCs w:val="28"/>
          <w:highlight w:val="none"/>
          <w:lang w:val="en-US" w:eastAsia="zh-CN"/>
        </w:rPr>
        <w:t>粗料配比40%</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100%。</w:t>
      </w:r>
      <w:r>
        <w:rPr>
          <w:rFonts w:hint="eastAsia" w:ascii="仿宋_GB2312" w:hAnsi="仿宋_GB2312" w:eastAsia="仿宋_GB2312" w:cs="仿宋_GB2312"/>
          <w:color w:val="auto"/>
          <w:sz w:val="28"/>
          <w:szCs w:val="28"/>
          <w:highlight w:val="none"/>
          <w:lang w:eastAsia="zh-CN"/>
        </w:rPr>
        <w:sym w:font="Wingdings" w:char="F083"/>
      </w:r>
      <w:r>
        <w:rPr>
          <w:rFonts w:hint="eastAsia" w:ascii="仿宋_GB2312" w:hAnsi="仿宋_GB2312" w:eastAsia="仿宋_GB2312" w:cs="仿宋_GB2312"/>
          <w:color w:val="auto"/>
          <w:sz w:val="28"/>
          <w:szCs w:val="28"/>
          <w:highlight w:val="none"/>
          <w:lang w:eastAsia="zh-CN"/>
        </w:rPr>
        <w:t>科学合理配制日粮。根据各羊群的特点，每个羊群可以制定单独TMR日粮，或者制作基础TMR+精料(草料)的方式来满足不同羊群的需要。其中育肥羊前期精料补充料占体重的</w:t>
      </w:r>
      <w:r>
        <w:rPr>
          <w:rFonts w:hint="eastAsia" w:ascii="仿宋_GB2312" w:hAnsi="仿宋_GB2312" w:eastAsia="仿宋_GB2312" w:cs="仿宋_GB2312"/>
          <w:color w:val="auto"/>
          <w:sz w:val="28"/>
          <w:szCs w:val="28"/>
          <w:highlight w:val="none"/>
          <w:lang w:val="en-US" w:eastAsia="zh-CN"/>
        </w:rPr>
        <w:t>2.2%</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2.4%、粗饲料干物质</w:t>
      </w:r>
      <w:r>
        <w:rPr>
          <w:rFonts w:hint="eastAsia" w:ascii="仿宋_GB2312" w:hAnsi="仿宋_GB2312" w:eastAsia="仿宋_GB2312" w:cs="仿宋_GB2312"/>
          <w:color w:val="auto"/>
          <w:sz w:val="28"/>
          <w:szCs w:val="28"/>
          <w:highlight w:val="none"/>
          <w:lang w:eastAsia="zh-CN"/>
        </w:rPr>
        <w:t>占体重的</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3.3%；后期精补料占体重2.8%</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3%，粗饲料干物质</w:t>
      </w:r>
      <w:r>
        <w:rPr>
          <w:rFonts w:hint="eastAsia" w:ascii="仿宋_GB2312" w:hAnsi="仿宋_GB2312" w:eastAsia="仿宋_GB2312" w:cs="仿宋_GB2312"/>
          <w:color w:val="auto"/>
          <w:sz w:val="28"/>
          <w:szCs w:val="28"/>
          <w:highlight w:val="none"/>
          <w:lang w:eastAsia="zh-CN"/>
        </w:rPr>
        <w:t>占体重的</w:t>
      </w:r>
      <w:r>
        <w:rPr>
          <w:rFonts w:hint="eastAsia" w:ascii="仿宋_GB2312" w:hAnsi="仿宋_GB2312" w:eastAsia="仿宋_GB2312" w:cs="仿宋_GB2312"/>
          <w:color w:val="auto"/>
          <w:sz w:val="28"/>
          <w:szCs w:val="28"/>
          <w:highlight w:val="none"/>
          <w:lang w:val="en-US" w:eastAsia="zh-CN"/>
        </w:rPr>
        <w:t>1.9%</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eastAsia="zh-CN"/>
        </w:rPr>
        <w:t>④饲料加工调制。将干草、青贮饲料、糟渣类饲料和精饲料等原料，按照“先干后湿、先轻后重、先粗后精”的顺序先后投入至搅拌设备中。通常适宜装载量占搅拌机总容量的60%～75%。④日粮混合评价。搅拌混合充分的日粮应具备新鲜，精、粗饲料混合均匀，质地柔软不结块，无发热、异味以及杂物，含水量控制在45%左右。</w:t>
      </w:r>
    </w:p>
    <w:p>
      <w:pPr>
        <w:numPr>
          <w:ilvl w:val="0"/>
          <w:numId w:val="0"/>
        </w:numPr>
        <w:spacing w:line="600" w:lineRule="exact"/>
        <w:ind w:firstLine="642"/>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4、饲草种植和加工技术。</w:t>
      </w:r>
      <w:r>
        <w:rPr>
          <w:rFonts w:hint="eastAsia" w:ascii="仿宋_GB2312" w:hAnsi="仿宋_GB2312" w:eastAsia="仿宋_GB2312" w:cs="仿宋_GB2312"/>
          <w:b w:val="0"/>
          <w:bCs w:val="0"/>
          <w:color w:val="auto"/>
          <w:sz w:val="28"/>
          <w:szCs w:val="28"/>
          <w:highlight w:val="none"/>
          <w:lang w:val="en-US" w:eastAsia="zh-CN"/>
        </w:rPr>
        <w:t>推广人工饲草种植，品种主要有黑麦草、桂牧一号象草、青贮玉米、高丹草等。禾本科牧草以抽穗期到开花期收割为宜，青贮玉米与大豆以籽实接近饱满收割为宜。饲草加工方法有青贮、晒制等，青贮有窖贮、袋贮等。</w:t>
      </w:r>
    </w:p>
    <w:p>
      <w:pPr>
        <w:numPr>
          <w:ilvl w:val="0"/>
          <w:numId w:val="0"/>
        </w:numPr>
        <w:spacing w:line="600" w:lineRule="exact"/>
        <w:ind w:firstLine="642"/>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开展饲料加工，秸秆饲料切成1.5</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2厘米或打成草粉拌入配合料中饲喂。饲料青贮方式有袋贮和窖贮。制作青贮饲料需要满足的条件:适宜的青贮原料水分含量(65%</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75%)，充足的含糖量(不低于鲜重1%)，厌氧环境，青贮的适宜温度(25</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30℃)。制作青贮饲料的过程包括原料刈割运输、切碎、压实、封盖等。青贮窖的大小可根据青贮饲料数量来定，一般1立方米可青贮500千克</w:t>
      </w:r>
      <w:r>
        <w:rPr>
          <w:rFonts w:hint="eastAsia" w:ascii="仿宋_GB2312" w:hAnsi="仿宋_GB2312" w:eastAsia="仿宋_GB2312" w:cs="仿宋_GB2312"/>
          <w:b/>
          <w:bCs/>
          <w:color w:val="auto"/>
          <w:sz w:val="28"/>
          <w:szCs w:val="28"/>
          <w:highlight w:val="none"/>
          <w:lang w:val="en-US" w:eastAsia="zh-CN"/>
        </w:rPr>
        <w:t>。</w:t>
      </w:r>
    </w:p>
    <w:p>
      <w:pPr>
        <w:numPr>
          <w:ilvl w:val="-1"/>
          <w:numId w:val="0"/>
        </w:numPr>
        <w:spacing w:line="600" w:lineRule="exact"/>
        <w:ind w:firstLine="562" w:firstLineChars="200"/>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5、羊舍饲饲养管理技术</w:t>
      </w:r>
      <w:r>
        <w:rPr>
          <w:rFonts w:hint="eastAsia" w:ascii="仿宋_GB2312" w:hAnsi="仿宋_GB2312" w:eastAsia="仿宋_GB2312" w:cs="仿宋_GB2312"/>
          <w:b/>
          <w:bCs/>
          <w:color w:val="auto"/>
          <w:sz w:val="28"/>
          <w:szCs w:val="28"/>
          <w:highlight w:val="none"/>
          <w:lang w:val="en-US" w:eastAsia="zh-CN"/>
        </w:rPr>
        <w:tab/>
      </w:r>
    </w:p>
    <w:p>
      <w:pPr>
        <w:numPr>
          <w:ilvl w:val="-1"/>
          <w:numId w:val="0"/>
        </w:numPr>
        <w:spacing w:line="600" w:lineRule="exact"/>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（1）种公羊的饲养。要求营养全面，长期稳定，保持既不过肥也不过瘦的种用体况，配种前1.5</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2个月要增加营养物质的供应量。</w:t>
      </w:r>
    </w:p>
    <w:p>
      <w:pPr>
        <w:numPr>
          <w:ilvl w:val="0"/>
          <w:numId w:val="0"/>
        </w:numPr>
        <w:spacing w:line="600" w:lineRule="exact"/>
        <w:ind w:firstLine="642"/>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饲养种公羊的注意事项有:</w:t>
      </w:r>
    </w:p>
    <w:p>
      <w:pPr>
        <w:numPr>
          <w:ilvl w:val="0"/>
          <w:numId w:val="0"/>
        </w:numPr>
        <w:spacing w:line="600" w:lineRule="exact"/>
        <w:ind w:firstLine="642"/>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①在配种期提高营养水平，每天补喂混合精料0.5</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1.0千克，同时，补喂青干草、萝卜、南瓜等饲料3</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5千克和鸡蛋1</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2个。</w:t>
      </w:r>
    </w:p>
    <w:p>
      <w:pPr>
        <w:numPr>
          <w:ilvl w:val="0"/>
          <w:numId w:val="0"/>
        </w:numPr>
        <w:spacing w:line="600" w:lineRule="exact"/>
        <w:ind w:firstLine="642"/>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②给予种公羊适当的运动，提高精子的活力。如果运动不足，会产生食欲不振,消化力差,影响精子活力。</w:t>
      </w:r>
    </w:p>
    <w:p>
      <w:pPr>
        <w:numPr>
          <w:ilvl w:val="0"/>
          <w:numId w:val="0"/>
        </w:numPr>
        <w:spacing w:line="600" w:lineRule="exact"/>
        <w:ind w:firstLine="642"/>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③合理掌握配种次数，每天采精2</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3次，连续采精3天，休息1天。</w:t>
      </w:r>
    </w:p>
    <w:p>
      <w:pPr>
        <w:numPr>
          <w:ilvl w:val="0"/>
          <w:numId w:val="0"/>
        </w:numPr>
        <w:spacing w:line="600" w:lineRule="exact"/>
        <w:ind w:firstLine="642"/>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④与母羊分开饲养，并做好修蹄、圈舍消毒及环境卫生等工作。</w:t>
      </w:r>
    </w:p>
    <w:p>
      <w:pPr>
        <w:numPr>
          <w:ilvl w:val="0"/>
          <w:numId w:val="0"/>
        </w:numPr>
        <w:spacing w:line="600" w:lineRule="exact"/>
        <w:ind w:firstLine="642"/>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（2）繁殖母羊的阶段饲养。</w:t>
      </w:r>
    </w:p>
    <w:p>
      <w:pPr>
        <w:numPr>
          <w:ilvl w:val="0"/>
          <w:numId w:val="0"/>
        </w:numPr>
        <w:spacing w:line="600" w:lineRule="exact"/>
        <w:ind w:firstLine="642"/>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①配种前母羊的饲养:主要保证母羊有一个良好的体况，能正常发情、排卵受孕。在配种前1</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1.5月就开始给予短期优饲，使母羊获得足够的蛋白质、矿物质、维生素，保持良好的体况，以使母羊早发情、多排卵，发情整齐，产羔期集中，提高受胎率和双羔率。</w:t>
      </w:r>
    </w:p>
    <w:p>
      <w:pPr>
        <w:numPr>
          <w:ilvl w:val="0"/>
          <w:numId w:val="0"/>
        </w:numPr>
        <w:spacing w:line="600" w:lineRule="exact"/>
        <w:ind w:firstLine="642"/>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②怀孕前期母羊的饲养:母羊的怀孕期前3个月，孕母羊除满足本身所需的营养物质外，还要满足胎儿生长发育所需的营养物质。因此要强饲养管理，供应充足的营养物质，满足母体和胎儿生长发育的需要。</w:t>
      </w:r>
    </w:p>
    <w:p>
      <w:pPr>
        <w:numPr>
          <w:ilvl w:val="0"/>
          <w:numId w:val="0"/>
        </w:numPr>
        <w:spacing w:line="600" w:lineRule="exact"/>
        <w:ind w:firstLine="642"/>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③怀孕后期母羊的饲养:怀孕后期即母羊临产前2个月。这一时期，应保证胎儿的骨胳、肌肉、皮肤和内脏各种营养需要，应补喂富含蛋白质、维生素、矿物质的饲料，例如，青干草、豆饼、胡萝卜、骨粉、食盐等。以每天每只补喂混合饲料0.25</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0.5千克为宜。</w:t>
      </w:r>
    </w:p>
    <w:p>
      <w:pPr>
        <w:numPr>
          <w:ilvl w:val="0"/>
          <w:numId w:val="0"/>
        </w:numPr>
        <w:spacing w:line="600" w:lineRule="exact"/>
        <w:ind w:firstLine="642"/>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④哺乳期母羊的饲养:母羊刚生下小羊后身体虚弱，应加强喂养。补喂的饲料要营养高、易消化，使母羊恢复健康和有充足的乳汁，泌乳初期主要保证泌乳机能正常，细察和护理母羊及羔羊。对产多羔的母羊，在饲养上应供给优质青干草和混合饲料。泌乳盛期一般在产后45天在泌乳量不断上升阶段，体内贮蓄的各种养分不断减少，此时，给予最优质饲料营养，配合优质日粮，确保营养水平。羔羊哺乳到一定时间后，母羊进入空怀期，这一时期主要做好日常饲养管理工作。</w:t>
      </w:r>
    </w:p>
    <w:p>
      <w:pPr>
        <w:numPr>
          <w:ilvl w:val="0"/>
          <w:numId w:val="0"/>
        </w:numPr>
        <w:spacing w:line="600" w:lineRule="exact"/>
        <w:ind w:firstLine="642"/>
        <w:rPr>
          <w:rFonts w:hint="eastAsia" w:ascii="仿宋_GB2312" w:hAnsi="仿宋_GB2312" w:eastAsia="仿宋_GB2312" w:cs="仿宋_GB2312"/>
          <w:b w:val="0"/>
          <w:bCs w:val="0"/>
          <w:i/>
          <w:iCs/>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（3）羔羊的饲养：母羊产后头几天所分泌的初乳，含有丰富的蛋白质、</w:t>
      </w:r>
      <w:r>
        <w:rPr>
          <w:rFonts w:hint="eastAsia" w:ascii="仿宋_GB2312" w:hAnsi="仿宋_GB2312" w:eastAsia="仿宋_GB2312" w:cs="仿宋_GB2312"/>
          <w:b w:val="0"/>
          <w:bCs w:val="0"/>
          <w:i w:val="0"/>
          <w:iCs w:val="0"/>
          <w:color w:val="auto"/>
          <w:sz w:val="28"/>
          <w:szCs w:val="28"/>
          <w:highlight w:val="none"/>
          <w:lang w:val="en-US" w:eastAsia="zh-CN"/>
        </w:rPr>
        <w:t>维生素疫体等，所以，初生羔羊最初几天一定要保证吃足、矿物质、酶和免初乳。大多数初生羔羊能自行吸乳，弱羔、母性不强的母羊，需要人工辅助哺乳。</w:t>
      </w:r>
      <w:r>
        <w:rPr>
          <w:rFonts w:hint="eastAsia" w:ascii="仿宋_GB2312" w:hAnsi="仿宋_GB2312" w:eastAsia="仿宋_GB2312" w:cs="仿宋_GB2312"/>
          <w:b w:val="0"/>
          <w:bCs w:val="0"/>
          <w:color w:val="auto"/>
          <w:sz w:val="28"/>
          <w:szCs w:val="28"/>
          <w:highlight w:val="none"/>
          <w:lang w:val="en-US" w:eastAsia="zh-CN"/>
        </w:rPr>
        <w:t>设置羔羊补饲栏，及早开展羔羊补料，促进生长，一般羔羊在7-8周断奶，或者是在羔羊活重增至初生重的2.5倍时断奶。</w:t>
      </w:r>
    </w:p>
    <w:p>
      <w:pPr>
        <w:numPr>
          <w:ilvl w:val="0"/>
          <w:numId w:val="0"/>
        </w:numPr>
        <w:spacing w:line="600" w:lineRule="exact"/>
        <w:ind w:firstLine="642"/>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（4）肉羊舍饲育肥</w:t>
      </w:r>
    </w:p>
    <w:p>
      <w:pPr>
        <w:numPr>
          <w:ilvl w:val="0"/>
          <w:numId w:val="0"/>
        </w:numPr>
        <w:spacing w:line="600" w:lineRule="exact"/>
        <w:ind w:firstLine="642"/>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舍饲育肥的技术关键是合理配制混合饲料，采用科学的饲喂方法和管理方式。根据不同的品种和体重大小以及日增重情况，调整日粮组成和每天的饲喂量。配制日粮既要考虑日粮的营养价值又要饲养成本低，尽量选用青粗饲料，例如，青干草、青草、农作物秸秆，同时饲喂混合饲料。每天每只羊可喂优质青干草2千克或青粗饲料5千克左右，混合饲料0.5</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1.0千克。对不同体重的羊只，应酌情增加或减少喂量。</w:t>
      </w:r>
    </w:p>
    <w:p>
      <w:pPr>
        <w:numPr>
          <w:ilvl w:val="0"/>
          <w:numId w:val="0"/>
        </w:numPr>
        <w:spacing w:line="600" w:lineRule="exact"/>
        <w:ind w:firstLine="562" w:firstLineChars="200"/>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6、疾病综合防治技术</w:t>
      </w:r>
    </w:p>
    <w:p>
      <w:pPr>
        <w:numPr>
          <w:ilvl w:val="0"/>
          <w:numId w:val="0"/>
        </w:numPr>
        <w:spacing w:line="600" w:lineRule="exact"/>
        <w:ind w:firstLine="642"/>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一般在春秋两季注射羊三联四防苗、传染性胸膜肺炎疫苗和其他规定注射的疫苗。采用丙硫苯咪唑、阿维菌素等药物在春秋两季对山羊进行体内体外驱虫。羊舍及运动场经常保持清洁卫生，定期对羊舍及用具消毒。常用消毒药品有3%来苏尔、2%烧碱水、30%草木灰、10%石灰乳等,1</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2周对羊舍进行一次消毒。</w:t>
      </w:r>
    </w:p>
    <w:p>
      <w:pPr>
        <w:numPr>
          <w:ilvl w:val="0"/>
          <w:numId w:val="0"/>
        </w:numPr>
        <w:spacing w:line="600" w:lineRule="exact"/>
        <w:ind w:firstLine="642"/>
        <w:rPr>
          <w:rFonts w:hint="eastAsia" w:ascii="楷体" w:hAnsi="楷体" w:eastAsia="楷体" w:cs="楷体"/>
          <w:b/>
          <w:bCs/>
          <w:color w:val="auto"/>
          <w:sz w:val="32"/>
          <w:szCs w:val="32"/>
          <w:highlight w:val="none"/>
          <w:lang w:eastAsia="zh-CN"/>
        </w:rPr>
      </w:pPr>
      <w:r>
        <w:rPr>
          <w:rFonts w:hint="eastAsia" w:ascii="楷体" w:hAnsi="楷体" w:eastAsia="楷体" w:cs="楷体"/>
          <w:b/>
          <w:bCs/>
          <w:color w:val="auto"/>
          <w:sz w:val="32"/>
          <w:szCs w:val="32"/>
          <w:highlight w:val="none"/>
          <w:lang w:val="en-US" w:eastAsia="zh-CN"/>
        </w:rPr>
        <w:t>（三）</w:t>
      </w:r>
      <w:r>
        <w:rPr>
          <w:rFonts w:hint="eastAsia" w:ascii="楷体" w:hAnsi="楷体" w:eastAsia="楷体" w:cs="楷体"/>
          <w:b/>
          <w:bCs/>
          <w:color w:val="auto"/>
          <w:sz w:val="32"/>
          <w:szCs w:val="32"/>
          <w:highlight w:val="none"/>
        </w:rPr>
        <w:t>羊</w:t>
      </w:r>
      <w:r>
        <w:rPr>
          <w:rFonts w:hint="eastAsia" w:ascii="楷体" w:hAnsi="楷体" w:eastAsia="楷体" w:cs="楷体"/>
          <w:b/>
          <w:bCs/>
          <w:color w:val="auto"/>
          <w:sz w:val="32"/>
          <w:szCs w:val="32"/>
          <w:highlight w:val="none"/>
          <w:lang w:eastAsia="zh-CN"/>
        </w:rPr>
        <w:t>场废弃物处理</w:t>
      </w:r>
      <w:r>
        <w:rPr>
          <w:rFonts w:hint="eastAsia" w:ascii="楷体" w:hAnsi="楷体" w:eastAsia="楷体" w:cs="楷体"/>
          <w:b/>
          <w:bCs/>
          <w:color w:val="auto"/>
          <w:sz w:val="32"/>
          <w:szCs w:val="32"/>
          <w:highlight w:val="none"/>
        </w:rPr>
        <w:t>利用技术</w:t>
      </w:r>
    </w:p>
    <w:p>
      <w:pPr>
        <w:numPr>
          <w:ilvl w:val="0"/>
          <w:numId w:val="0"/>
        </w:numPr>
        <w:spacing w:line="600" w:lineRule="exact"/>
        <w:ind w:firstLine="642"/>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bCs/>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lang w:eastAsia="zh-CN"/>
        </w:rPr>
        <w:t>、场地要求</w:t>
      </w:r>
      <w:r>
        <w:rPr>
          <w:rFonts w:hint="eastAsia" w:ascii="仿宋_GB2312" w:hAnsi="仿宋_GB2312" w:eastAsia="仿宋_GB2312" w:cs="仿宋_GB2312"/>
          <w:color w:val="auto"/>
          <w:sz w:val="28"/>
          <w:szCs w:val="28"/>
          <w:highlight w:val="none"/>
          <w:lang w:eastAsia="zh-CN"/>
        </w:rPr>
        <w:t>。羊粪堆积场地一般为水泥地或水泥槽，地面未硬化需铺塑料膜。堆粪场地面要防雨防渗漏,堆粪场地大小可根据实际情况而定。</w:t>
      </w:r>
    </w:p>
    <w:p>
      <w:pPr>
        <w:numPr>
          <w:ilvl w:val="0"/>
          <w:numId w:val="0"/>
        </w:numPr>
        <w:spacing w:line="600" w:lineRule="exact"/>
        <w:ind w:firstLine="642"/>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2、</w:t>
      </w:r>
      <w:r>
        <w:rPr>
          <w:rFonts w:hint="eastAsia" w:ascii="仿宋_GB2312" w:hAnsi="仿宋_GB2312" w:eastAsia="仿宋_GB2312" w:cs="仿宋_GB2312"/>
          <w:b/>
          <w:bCs/>
          <w:color w:val="auto"/>
          <w:sz w:val="28"/>
          <w:szCs w:val="28"/>
          <w:highlight w:val="none"/>
          <w:lang w:eastAsia="zh-CN"/>
        </w:rPr>
        <w:t>羊粪堆积发酵方法</w:t>
      </w:r>
      <w:r>
        <w:rPr>
          <w:rFonts w:hint="eastAsia" w:ascii="仿宋_GB2312" w:hAnsi="仿宋_GB2312" w:eastAsia="仿宋_GB2312" w:cs="仿宋_GB2312"/>
          <w:color w:val="auto"/>
          <w:sz w:val="28"/>
          <w:szCs w:val="28"/>
          <w:highlight w:val="none"/>
          <w:lang w:eastAsia="zh-CN"/>
        </w:rPr>
        <w:t>。一般采取长条状堆积，高度1.5～2.0</w:t>
      </w:r>
      <w:r>
        <w:rPr>
          <w:rFonts w:hint="eastAsia" w:ascii="仿宋_GB2312" w:hAnsi="仿宋_GB2312" w:eastAsia="仿宋_GB2312" w:cs="仿宋_GB2312"/>
          <w:color w:val="auto"/>
          <w:sz w:val="28"/>
          <w:szCs w:val="28"/>
          <w:highlight w:val="none"/>
          <w:lang w:val="en-US" w:eastAsia="zh-CN"/>
        </w:rPr>
        <w:t xml:space="preserve"> m</w:t>
      </w:r>
      <w:r>
        <w:rPr>
          <w:rFonts w:hint="eastAsia" w:ascii="仿宋_GB2312" w:hAnsi="仿宋_GB2312" w:eastAsia="仿宋_GB2312" w:cs="仿宋_GB2312"/>
          <w:color w:val="auto"/>
          <w:sz w:val="28"/>
          <w:szCs w:val="28"/>
          <w:highlight w:val="none"/>
          <w:lang w:eastAsia="zh-CN"/>
        </w:rPr>
        <w:t>，宽1.5～3.0</w:t>
      </w:r>
      <w:r>
        <w:rPr>
          <w:rFonts w:hint="eastAsia" w:ascii="仿宋_GB2312" w:hAnsi="仿宋_GB2312" w:eastAsia="仿宋_GB2312" w:cs="仿宋_GB2312"/>
          <w:color w:val="auto"/>
          <w:sz w:val="28"/>
          <w:szCs w:val="28"/>
          <w:highlight w:val="none"/>
          <w:lang w:val="en-US" w:eastAsia="zh-CN"/>
        </w:rPr>
        <w:t xml:space="preserve"> m</w:t>
      </w:r>
      <w:r>
        <w:rPr>
          <w:rFonts w:hint="eastAsia" w:ascii="仿宋_GB2312" w:hAnsi="仿宋_GB2312" w:eastAsia="仿宋_GB2312" w:cs="仿宋_GB2312"/>
          <w:color w:val="auto"/>
          <w:sz w:val="28"/>
          <w:szCs w:val="28"/>
          <w:highlight w:val="none"/>
          <w:lang w:eastAsia="zh-CN"/>
        </w:rPr>
        <w:t>，长度视场地大小和粪便量而定。</w:t>
      </w:r>
      <w:r>
        <w:rPr>
          <w:rFonts w:hint="eastAsia" w:ascii="仿宋_GB2312" w:hAnsi="仿宋_GB2312" w:eastAsia="仿宋_GB2312" w:cs="仿宋_GB2312"/>
          <w:color w:val="auto"/>
          <w:sz w:val="28"/>
          <w:szCs w:val="28"/>
          <w:highlight w:val="none"/>
          <w:lang w:val="en-US" w:eastAsia="zh-CN"/>
        </w:rPr>
        <w:t>为减少羊粪堆放场地空间、缩短发酵时间、提高发酵效果，可添加一定的辅料及发酵菌种进行生物床发酵，辅料包括稻草、玉米秸秆、麦秸、锯末等，要求羊粪与辅料混合物的C/N比（25</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30）：1，最初混合物的水分保持在50%</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60%，p</w:t>
      </w:r>
      <w:r>
        <w:rPr>
          <w:rFonts w:hint="eastAsia" w:ascii="仿宋_GB2312" w:hAnsi="仿宋_GB2312" w:eastAsia="仿宋_GB2312" w:cs="仿宋_GB2312"/>
          <w:color w:val="auto"/>
          <w:sz w:val="28"/>
          <w:szCs w:val="28"/>
          <w:highlight w:val="none"/>
          <w:vertAlign w:val="baseline"/>
          <w:lang w:val="en-US" w:eastAsia="zh-CN"/>
        </w:rPr>
        <w:t>H</w:t>
      </w:r>
      <w:r>
        <w:rPr>
          <w:rFonts w:hint="eastAsia" w:ascii="仿宋_GB2312" w:hAnsi="仿宋_GB2312" w:eastAsia="仿宋_GB2312" w:cs="仿宋_GB2312"/>
          <w:color w:val="auto"/>
          <w:sz w:val="28"/>
          <w:szCs w:val="28"/>
          <w:highlight w:val="none"/>
          <w:lang w:val="en-US" w:eastAsia="zh-CN"/>
        </w:rPr>
        <w:t>值控制在6.5</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7.5之间。其它管理可参照生物发酵床处理。</w:t>
      </w:r>
      <w:r>
        <w:rPr>
          <w:rFonts w:hint="eastAsia" w:ascii="仿宋_GB2312" w:hAnsi="仿宋_GB2312" w:eastAsia="仿宋_GB2312" w:cs="仿宋_GB2312"/>
          <w:color w:val="auto"/>
          <w:sz w:val="28"/>
          <w:szCs w:val="28"/>
          <w:highlight w:val="none"/>
          <w:lang w:eastAsia="zh-CN"/>
        </w:rPr>
        <w:t>如采用自然堆肥，刚开始堆积时,保持粪堆较疏松状态，待堆温超过60℃时保持3～5天，待堆温自然稍降后,将粪堆压实，再堆积一层新鲜粪，堆肥发酵时间一般为</w:t>
      </w:r>
      <w:r>
        <w:rPr>
          <w:rFonts w:hint="eastAsia" w:ascii="仿宋_GB2312" w:hAnsi="仿宋_GB2312" w:eastAsia="仿宋_GB2312" w:cs="仿宋_GB2312"/>
          <w:color w:val="auto"/>
          <w:sz w:val="28"/>
          <w:szCs w:val="28"/>
          <w:highlight w:val="none"/>
          <w:lang w:val="en-US" w:eastAsia="zh-CN"/>
        </w:rPr>
        <w:t>1个月以上。</w:t>
      </w:r>
    </w:p>
    <w:p>
      <w:pPr>
        <w:numPr>
          <w:ilvl w:val="0"/>
          <w:numId w:val="0"/>
        </w:numPr>
        <w:spacing w:line="600" w:lineRule="exact"/>
        <w:ind w:firstLine="642"/>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3、羊粪腐熟判断</w:t>
      </w:r>
      <w:r>
        <w:rPr>
          <w:rFonts w:hint="eastAsia" w:ascii="仿宋_GB2312" w:hAnsi="仿宋_GB2312" w:eastAsia="仿宋_GB2312" w:cs="仿宋_GB2312"/>
          <w:color w:val="auto"/>
          <w:sz w:val="28"/>
          <w:szCs w:val="28"/>
          <w:highlight w:val="none"/>
          <w:lang w:val="en-US" w:eastAsia="zh-CN"/>
        </w:rPr>
        <w:t>。一般情况下，当堆温降低，物料疏松，稍有氨气味、无原来臭味，羊粪内产生白色菌丝时即为腐熟。</w:t>
      </w:r>
    </w:p>
    <w:p>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ascii="Times New Roman" w:hAnsi="Times New Roman" w:eastAsia="黑体"/>
          <w:color w:val="auto"/>
          <w:sz w:val="32"/>
          <w:szCs w:val="32"/>
          <w:highlight w:val="none"/>
        </w:rPr>
      </w:pPr>
      <w:r>
        <w:rPr>
          <w:rFonts w:hint="eastAsia" w:ascii="黑体" w:hAnsi="黑体" w:eastAsia="黑体"/>
          <w:color w:val="auto"/>
          <w:sz w:val="32"/>
          <w:szCs w:val="32"/>
          <w:highlight w:val="none"/>
          <w:lang w:eastAsia="zh-CN"/>
        </w:rPr>
        <w:t>二</w:t>
      </w:r>
      <w:r>
        <w:rPr>
          <w:rFonts w:ascii="黑体" w:hAnsi="黑体" w:eastAsia="黑体"/>
          <w:color w:val="auto"/>
          <w:sz w:val="32"/>
          <w:szCs w:val="32"/>
          <w:highlight w:val="none"/>
        </w:rPr>
        <w:t>、适宜区域</w:t>
      </w:r>
    </w:p>
    <w:p>
      <w:pPr>
        <w:numPr>
          <w:ilvl w:val="0"/>
          <w:numId w:val="0"/>
        </w:numPr>
        <w:adjustRightInd/>
        <w:snapToGrid/>
        <w:spacing w:line="600" w:lineRule="exact"/>
        <w:ind w:firstLine="642"/>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2"/>
          <w:sz w:val="28"/>
          <w:szCs w:val="28"/>
          <w:highlight w:val="none"/>
          <w:lang w:val="en-US" w:eastAsia="zh-CN"/>
        </w:rPr>
        <w:t>江西及周边</w:t>
      </w:r>
      <w:r>
        <w:rPr>
          <w:rFonts w:hint="eastAsia" w:ascii="仿宋_GB2312" w:hAnsi="仿宋_GB2312" w:eastAsia="仿宋_GB2312" w:cs="仿宋_GB2312"/>
          <w:color w:val="auto"/>
          <w:kern w:val="2"/>
          <w:sz w:val="28"/>
          <w:szCs w:val="28"/>
          <w:highlight w:val="none"/>
        </w:rPr>
        <w:t>地区推广应用。</w:t>
      </w:r>
    </w:p>
    <w:p>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ascii="Times New Roman" w:hAnsi="Times New Roman" w:eastAsia="黑体"/>
          <w:color w:val="auto"/>
          <w:sz w:val="32"/>
          <w:szCs w:val="32"/>
          <w:highlight w:val="none"/>
        </w:rPr>
      </w:pPr>
      <w:r>
        <w:rPr>
          <w:rFonts w:hint="eastAsia" w:ascii="黑体" w:hAnsi="黑体" w:eastAsia="黑体"/>
          <w:color w:val="auto"/>
          <w:sz w:val="32"/>
          <w:szCs w:val="32"/>
          <w:highlight w:val="none"/>
          <w:lang w:eastAsia="zh-CN"/>
        </w:rPr>
        <w:t>三</w:t>
      </w:r>
      <w:r>
        <w:rPr>
          <w:rFonts w:ascii="黑体" w:hAnsi="黑体" w:eastAsia="黑体"/>
          <w:color w:val="auto"/>
          <w:sz w:val="32"/>
          <w:szCs w:val="32"/>
          <w:highlight w:val="none"/>
        </w:rPr>
        <w:t>、注意事项</w:t>
      </w:r>
    </w:p>
    <w:p>
      <w:pPr>
        <w:numPr>
          <w:ilvl w:val="0"/>
          <w:numId w:val="0"/>
        </w:numPr>
        <w:spacing w:line="600" w:lineRule="exact"/>
        <w:ind w:firstLine="642"/>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高床全舍饲育肥模式适合大规模标准化集约化生产，而农户小规模散养育肥采用“高床+半放牧+补饲”的方式可获得较好的经济效益，但须定期驱虫。</w:t>
      </w:r>
    </w:p>
    <w:p>
      <w:pPr>
        <w:keepNext w:val="0"/>
        <w:keepLines w:val="0"/>
        <w:pageBreakBefore w:val="0"/>
        <w:kinsoku/>
        <w:wordWrap/>
        <w:overflowPunct/>
        <w:topLinePunct w:val="0"/>
        <w:autoSpaceDE/>
        <w:autoSpaceDN/>
        <w:bidi w:val="0"/>
        <w:snapToGrid/>
        <w:spacing w:line="640" w:lineRule="exact"/>
        <w:ind w:firstLine="640" w:firstLineChars="200"/>
        <w:textAlignment w:val="auto"/>
        <w:rPr>
          <w:rFonts w:ascii="Times New Roman" w:hAnsi="Times New Roman" w:eastAsia="黑体"/>
          <w:color w:val="000000" w:themeColor="text1"/>
          <w:sz w:val="28"/>
          <w:szCs w:val="28"/>
          <w14:textFill>
            <w14:solidFill>
              <w14:schemeClr w14:val="tx1"/>
            </w14:solidFill>
          </w14:textFill>
        </w:rPr>
      </w:pPr>
      <w:r>
        <w:rPr>
          <w:rFonts w:hint="eastAsia" w:ascii="Times New Roman" w:hAnsi="Times New Roman" w:eastAsia="黑体"/>
          <w:color w:val="000000" w:themeColor="text1"/>
          <w:sz w:val="32"/>
          <w:szCs w:val="32"/>
          <w:lang w:eastAsia="zh-CN"/>
          <w14:textFill>
            <w14:solidFill>
              <w14:schemeClr w14:val="tx1"/>
            </w14:solidFill>
          </w14:textFill>
        </w:rPr>
        <w:t>四</w:t>
      </w:r>
      <w:r>
        <w:rPr>
          <w:rFonts w:ascii="Times New Roman" w:hAnsi="Times New Roman" w:eastAsia="黑体"/>
          <w:color w:val="000000" w:themeColor="text1"/>
          <w:sz w:val="32"/>
          <w:szCs w:val="32"/>
          <w14:textFill>
            <w14:solidFill>
              <w14:schemeClr w14:val="tx1"/>
            </w14:solidFill>
          </w14:textFill>
        </w:rPr>
        <w:t>、技术依托单位</w:t>
      </w:r>
    </w:p>
    <w:p>
      <w:pPr>
        <w:keepNext w:val="0"/>
        <w:keepLines w:val="0"/>
        <w:pageBreakBefore w:val="0"/>
        <w:kinsoku/>
        <w:wordWrap/>
        <w:overflowPunct/>
        <w:topLinePunct w:val="0"/>
        <w:autoSpaceDE/>
        <w:autoSpaceDN/>
        <w:bidi w:val="0"/>
        <w:adjustRightInd w:val="0"/>
        <w:snapToGrid/>
        <w:spacing w:line="640" w:lineRule="exact"/>
        <w:ind w:firstLine="560" w:firstLineChars="200"/>
        <w:textAlignment w:val="auto"/>
        <w:rPr>
          <w:rFonts w:hint="eastAsia" w:ascii="仿宋_GB2312" w:hAnsi="Times New Roman" w:eastAsia="仿宋_GB2312"/>
          <w:color w:val="000000" w:themeColor="text1"/>
          <w:sz w:val="28"/>
          <w:szCs w:val="28"/>
          <w:lang w:eastAsia="zh-CN"/>
          <w14:textFill>
            <w14:solidFill>
              <w14:schemeClr w14:val="tx1"/>
            </w14:solidFill>
          </w14:textFill>
        </w:rPr>
      </w:pPr>
      <w:r>
        <w:rPr>
          <w:rFonts w:hint="eastAsia" w:ascii="仿宋_GB2312" w:hAnsi="Times New Roman" w:eastAsia="仿宋_GB2312"/>
          <w:color w:val="000000" w:themeColor="text1"/>
          <w:sz w:val="28"/>
          <w:szCs w:val="28"/>
          <w:lang w:eastAsia="zh-CN"/>
          <w14:textFill>
            <w14:solidFill>
              <w14:schemeClr w14:val="tx1"/>
            </w14:solidFill>
          </w14:textFill>
        </w:rPr>
        <w:t>单位名称：赣州市畜牧业发展和动物疫病防控中心</w:t>
      </w:r>
    </w:p>
    <w:p>
      <w:pPr>
        <w:keepNext w:val="0"/>
        <w:keepLines w:val="0"/>
        <w:pageBreakBefore w:val="0"/>
        <w:kinsoku/>
        <w:wordWrap/>
        <w:overflowPunct/>
        <w:topLinePunct w:val="0"/>
        <w:autoSpaceDE/>
        <w:autoSpaceDN/>
        <w:bidi w:val="0"/>
        <w:adjustRightInd w:val="0"/>
        <w:snapToGrid/>
        <w:spacing w:line="640" w:lineRule="exact"/>
        <w:ind w:firstLine="560" w:firstLineChars="200"/>
        <w:textAlignment w:val="auto"/>
        <w:rPr>
          <w:rFonts w:hint="eastAsia" w:ascii="仿宋_GB2312" w:hAnsi="Times New Roman" w:eastAsia="仿宋_GB2312"/>
          <w:color w:val="000000" w:themeColor="text1"/>
          <w:sz w:val="28"/>
          <w:szCs w:val="28"/>
          <w:lang w:eastAsia="zh-CN"/>
          <w14:textFill>
            <w14:solidFill>
              <w14:schemeClr w14:val="tx1"/>
            </w14:solidFill>
          </w14:textFill>
        </w:rPr>
      </w:pPr>
      <w:r>
        <w:rPr>
          <w:rFonts w:hint="eastAsia" w:ascii="仿宋_GB2312" w:hAnsi="Times New Roman" w:eastAsia="仿宋_GB2312"/>
          <w:color w:val="000000" w:themeColor="text1"/>
          <w:sz w:val="28"/>
          <w:szCs w:val="28"/>
          <w14:textFill>
            <w14:solidFill>
              <w14:schemeClr w14:val="tx1"/>
            </w14:solidFill>
          </w14:textFill>
        </w:rPr>
        <w:t>联 系 人：</w:t>
      </w:r>
      <w:r>
        <w:rPr>
          <w:rFonts w:hint="eastAsia" w:ascii="仿宋_GB2312" w:hAnsi="Times New Roman" w:eastAsia="仿宋_GB2312"/>
          <w:color w:val="000000" w:themeColor="text1"/>
          <w:sz w:val="28"/>
          <w:szCs w:val="28"/>
          <w:lang w:eastAsia="zh-CN"/>
          <w14:textFill>
            <w14:solidFill>
              <w14:schemeClr w14:val="tx1"/>
            </w14:solidFill>
          </w14:textFill>
        </w:rPr>
        <w:t>郭海宁、王歆、刘兰平、温凌嵩</w:t>
      </w:r>
    </w:p>
    <w:p>
      <w:pPr>
        <w:keepNext w:val="0"/>
        <w:keepLines w:val="0"/>
        <w:pageBreakBefore w:val="0"/>
        <w:kinsoku/>
        <w:wordWrap/>
        <w:overflowPunct/>
        <w:topLinePunct w:val="0"/>
        <w:autoSpaceDE/>
        <w:autoSpaceDN/>
        <w:bidi w:val="0"/>
        <w:adjustRightInd w:val="0"/>
        <w:snapToGrid/>
        <w:spacing w:line="640" w:lineRule="exact"/>
        <w:ind w:firstLine="560" w:firstLineChars="200"/>
        <w:textAlignment w:val="auto"/>
        <w:rPr>
          <w:rFonts w:hint="default" w:ascii="仿宋_GB2312" w:hAnsi="Times New Roman" w:eastAsia="仿宋_GB2312"/>
          <w:color w:val="000000" w:themeColor="text1"/>
          <w:sz w:val="28"/>
          <w:szCs w:val="28"/>
          <w:lang w:val="en-US" w:eastAsia="zh-CN"/>
          <w14:textFill>
            <w14:solidFill>
              <w14:schemeClr w14:val="tx1"/>
            </w14:solidFill>
          </w14:textFill>
        </w:rPr>
      </w:pPr>
      <w:r>
        <w:rPr>
          <w:rFonts w:hint="eastAsia" w:ascii="仿宋_GB2312" w:hAnsi="Times New Roman" w:eastAsia="仿宋_GB2312"/>
          <w:color w:val="000000" w:themeColor="text1"/>
          <w:sz w:val="28"/>
          <w:szCs w:val="28"/>
          <w14:textFill>
            <w14:solidFill>
              <w14:schemeClr w14:val="tx1"/>
            </w14:solidFill>
          </w14:textFill>
        </w:rPr>
        <w:t>联系电话：</w:t>
      </w:r>
      <w:r>
        <w:rPr>
          <w:rFonts w:hint="eastAsia" w:ascii="仿宋_GB2312" w:hAnsi="Times New Roman" w:eastAsia="仿宋_GB2312"/>
          <w:color w:val="000000" w:themeColor="text1"/>
          <w:sz w:val="28"/>
          <w:szCs w:val="28"/>
          <w:lang w:val="en-US" w:eastAsia="zh-CN"/>
          <w14:textFill>
            <w14:solidFill>
              <w14:schemeClr w14:val="tx1"/>
            </w14:solidFill>
          </w14:textFill>
        </w:rPr>
        <w:t>8196375</w:t>
      </w:r>
    </w:p>
    <w:p>
      <w:pPr>
        <w:numPr>
          <w:ilvl w:val="0"/>
          <w:numId w:val="0"/>
        </w:numPr>
        <w:spacing w:line="600" w:lineRule="exact"/>
        <w:ind w:firstLine="642"/>
        <w:rPr>
          <w:rFonts w:hint="eastAsia" w:ascii="仿宋_GB2312" w:hAnsi="仿宋_GB2312" w:eastAsia="仿宋_GB2312" w:cs="仿宋_GB2312"/>
          <w:color w:val="auto"/>
          <w:sz w:val="28"/>
          <w:szCs w:val="28"/>
          <w:highlight w:val="none"/>
          <w:lang w:val="en-US" w:eastAsia="zh-CN"/>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34"/>
    <w:family w:val="auto"/>
    <w:pitch w:val="default"/>
    <w:sig w:usb0="00000003" w:usb1="080E0000" w:usb2="00000000" w:usb3="00000000" w:csb0="00040001" w:csb1="00000000"/>
  </w:font>
  <w:font w:name="Wingdings">
    <w:altName w:val="宋体-PUA"/>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宋体-PUA"/>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swiss"/>
    <w:pitch w:val="default"/>
    <w:sig w:usb0="00000001" w:usb1="080E0000" w:usb2="00000000" w:usb3="00000000" w:csb0="00040000" w:csb1="00000000"/>
  </w:font>
  <w:font w:name="楷体">
    <w:panose1 w:val="02010609060101010101"/>
    <w:charset w:val="86"/>
    <w:family w:val="swiss"/>
    <w:pitch w:val="default"/>
    <w:sig w:usb0="800002BF" w:usb1="38CF7CFA" w:usb2="00000016" w:usb3="00000000" w:csb0="00040001" w:csb1="00000000"/>
  </w:font>
  <w:font w:name="微软雅黑">
    <w:panose1 w:val="020B0503020204020204"/>
    <w:charset w:val="86"/>
    <w:family w:val="auto"/>
    <w:pitch w:val="default"/>
    <w:sig w:usb0="80000287" w:usb1="2A0F3C52"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宋体-PUA">
    <w:panose1 w:val="02010600030101010101"/>
    <w:charset w:val="86"/>
    <w:family w:val="auto"/>
    <w:pitch w:val="default"/>
    <w:sig w:usb0="00000000" w:usb1="1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miter/>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false">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&#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DOqXm5zwAAAAUBAAAPAAAAAAAAAAEAIAAAADgAAABk&#10;cnMvZG93bnJldi54bWxQSwECFAAUAAAACACHTuJAczMLUcABAABlAwAADgAAAAAAAAABACAAAAA0&#10;AQAAZHJzL2Uyb0RvYy54bWxQSwUGAAAAAAYABgBZAQAAZgUAAAAA&#10;">
              <v:fill on="f" focussize="0,0"/>
              <v:stroke on="f" joinstyle="miter"/>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hNjQyY2MxZjY0OGNkOTQ2N2IxYjU5MWQ5ZTYwMDAifQ=="/>
  </w:docVars>
  <w:rsids>
    <w:rsidRoot w:val="0E523F0B"/>
    <w:rsid w:val="02C80C17"/>
    <w:rsid w:val="05C536DE"/>
    <w:rsid w:val="05DF75D6"/>
    <w:rsid w:val="06C1541E"/>
    <w:rsid w:val="07807A27"/>
    <w:rsid w:val="07E915E2"/>
    <w:rsid w:val="08125E47"/>
    <w:rsid w:val="082B53E7"/>
    <w:rsid w:val="0870555A"/>
    <w:rsid w:val="09210897"/>
    <w:rsid w:val="09593616"/>
    <w:rsid w:val="0AE44EDB"/>
    <w:rsid w:val="0B023976"/>
    <w:rsid w:val="0CA209BC"/>
    <w:rsid w:val="0CA75284"/>
    <w:rsid w:val="0D267481"/>
    <w:rsid w:val="0DA920CE"/>
    <w:rsid w:val="0DD91663"/>
    <w:rsid w:val="0E523F0B"/>
    <w:rsid w:val="0EA578B8"/>
    <w:rsid w:val="0F32467D"/>
    <w:rsid w:val="10536D5D"/>
    <w:rsid w:val="10571930"/>
    <w:rsid w:val="10703EDE"/>
    <w:rsid w:val="12AA337C"/>
    <w:rsid w:val="147446E1"/>
    <w:rsid w:val="15227600"/>
    <w:rsid w:val="1555049C"/>
    <w:rsid w:val="1625100B"/>
    <w:rsid w:val="1635675E"/>
    <w:rsid w:val="163D1782"/>
    <w:rsid w:val="16A32062"/>
    <w:rsid w:val="177863F6"/>
    <w:rsid w:val="17E00846"/>
    <w:rsid w:val="1866674A"/>
    <w:rsid w:val="19747C7F"/>
    <w:rsid w:val="19C55F70"/>
    <w:rsid w:val="1AC06F20"/>
    <w:rsid w:val="1C8C20A0"/>
    <w:rsid w:val="1CB12C7B"/>
    <w:rsid w:val="1D003D6D"/>
    <w:rsid w:val="1D135C93"/>
    <w:rsid w:val="1D16532B"/>
    <w:rsid w:val="1DA11B98"/>
    <w:rsid w:val="1DA66612"/>
    <w:rsid w:val="1DEF769E"/>
    <w:rsid w:val="1E472722"/>
    <w:rsid w:val="1F5C064D"/>
    <w:rsid w:val="1F834472"/>
    <w:rsid w:val="204B1219"/>
    <w:rsid w:val="207C29D2"/>
    <w:rsid w:val="214560A1"/>
    <w:rsid w:val="23596A17"/>
    <w:rsid w:val="2386204E"/>
    <w:rsid w:val="23CE075A"/>
    <w:rsid w:val="23EF5FEA"/>
    <w:rsid w:val="240F3277"/>
    <w:rsid w:val="252C3305"/>
    <w:rsid w:val="25391492"/>
    <w:rsid w:val="268D1E22"/>
    <w:rsid w:val="26B446CD"/>
    <w:rsid w:val="27FE4F5B"/>
    <w:rsid w:val="2835446A"/>
    <w:rsid w:val="29585284"/>
    <w:rsid w:val="29CE5F1B"/>
    <w:rsid w:val="2A3F4E15"/>
    <w:rsid w:val="2B1A6CFD"/>
    <w:rsid w:val="2B9044BD"/>
    <w:rsid w:val="2DBE63E6"/>
    <w:rsid w:val="2DF04026"/>
    <w:rsid w:val="2E507ADA"/>
    <w:rsid w:val="2E9C60BA"/>
    <w:rsid w:val="2EE11112"/>
    <w:rsid w:val="2F294B87"/>
    <w:rsid w:val="2FCC1AE5"/>
    <w:rsid w:val="2FEA6A07"/>
    <w:rsid w:val="302311C3"/>
    <w:rsid w:val="30554FCC"/>
    <w:rsid w:val="30E46052"/>
    <w:rsid w:val="313E689E"/>
    <w:rsid w:val="314D69CF"/>
    <w:rsid w:val="31537E1E"/>
    <w:rsid w:val="31992296"/>
    <w:rsid w:val="32006F04"/>
    <w:rsid w:val="322F29C9"/>
    <w:rsid w:val="334B4A93"/>
    <w:rsid w:val="33D66EE7"/>
    <w:rsid w:val="37A35F45"/>
    <w:rsid w:val="38D911AE"/>
    <w:rsid w:val="39D73588"/>
    <w:rsid w:val="3A6F5083"/>
    <w:rsid w:val="3A9E5A53"/>
    <w:rsid w:val="3B077CBD"/>
    <w:rsid w:val="3D1641A7"/>
    <w:rsid w:val="3FEE740A"/>
    <w:rsid w:val="40B41CFF"/>
    <w:rsid w:val="41E81277"/>
    <w:rsid w:val="43AE189D"/>
    <w:rsid w:val="443D3AFC"/>
    <w:rsid w:val="45547D8F"/>
    <w:rsid w:val="45EB1D08"/>
    <w:rsid w:val="463143F8"/>
    <w:rsid w:val="48256772"/>
    <w:rsid w:val="482D37E5"/>
    <w:rsid w:val="484967B9"/>
    <w:rsid w:val="48F80D5C"/>
    <w:rsid w:val="4A2E184B"/>
    <w:rsid w:val="4AFD298F"/>
    <w:rsid w:val="4B5F39AA"/>
    <w:rsid w:val="4B7A23D5"/>
    <w:rsid w:val="4D6038F4"/>
    <w:rsid w:val="4DE237A8"/>
    <w:rsid w:val="4E457884"/>
    <w:rsid w:val="4F263A0A"/>
    <w:rsid w:val="4F9B572F"/>
    <w:rsid w:val="4FCC2E28"/>
    <w:rsid w:val="51912F44"/>
    <w:rsid w:val="51BF066F"/>
    <w:rsid w:val="53680F3C"/>
    <w:rsid w:val="539B17FD"/>
    <w:rsid w:val="54EC6F36"/>
    <w:rsid w:val="55EC02AD"/>
    <w:rsid w:val="571267B0"/>
    <w:rsid w:val="57721628"/>
    <w:rsid w:val="57F04C86"/>
    <w:rsid w:val="581F3F88"/>
    <w:rsid w:val="58B35DB8"/>
    <w:rsid w:val="593745D6"/>
    <w:rsid w:val="5958514B"/>
    <w:rsid w:val="595C2F85"/>
    <w:rsid w:val="5991743C"/>
    <w:rsid w:val="5A0F5896"/>
    <w:rsid w:val="5AB1484C"/>
    <w:rsid w:val="5B4219B2"/>
    <w:rsid w:val="5B904AB3"/>
    <w:rsid w:val="5D1A2CAB"/>
    <w:rsid w:val="5D415011"/>
    <w:rsid w:val="5D467D8A"/>
    <w:rsid w:val="5DDF45F5"/>
    <w:rsid w:val="5DE0757A"/>
    <w:rsid w:val="5DED3C5F"/>
    <w:rsid w:val="60265F21"/>
    <w:rsid w:val="609451F7"/>
    <w:rsid w:val="610B5006"/>
    <w:rsid w:val="61273712"/>
    <w:rsid w:val="61597923"/>
    <w:rsid w:val="615D5125"/>
    <w:rsid w:val="620D0B5A"/>
    <w:rsid w:val="63BF2376"/>
    <w:rsid w:val="656C185A"/>
    <w:rsid w:val="65BE24DF"/>
    <w:rsid w:val="66BF6A31"/>
    <w:rsid w:val="66DF1DD1"/>
    <w:rsid w:val="67540799"/>
    <w:rsid w:val="679A62A8"/>
    <w:rsid w:val="687B6E53"/>
    <w:rsid w:val="69E35057"/>
    <w:rsid w:val="69F550D9"/>
    <w:rsid w:val="6A3227F0"/>
    <w:rsid w:val="6AC1770A"/>
    <w:rsid w:val="6B14626D"/>
    <w:rsid w:val="6B8E2138"/>
    <w:rsid w:val="6BA5643E"/>
    <w:rsid w:val="6DC820F7"/>
    <w:rsid w:val="6DED0BC5"/>
    <w:rsid w:val="6E382B85"/>
    <w:rsid w:val="6EE42C42"/>
    <w:rsid w:val="6F1B3105"/>
    <w:rsid w:val="6F775046"/>
    <w:rsid w:val="705F70EC"/>
    <w:rsid w:val="71711081"/>
    <w:rsid w:val="723D40E1"/>
    <w:rsid w:val="730D1246"/>
    <w:rsid w:val="73122AD8"/>
    <w:rsid w:val="73317C2B"/>
    <w:rsid w:val="737D0036"/>
    <w:rsid w:val="73BD3613"/>
    <w:rsid w:val="74DB6D5E"/>
    <w:rsid w:val="75CD36FC"/>
    <w:rsid w:val="764C4E33"/>
    <w:rsid w:val="76A27BF1"/>
    <w:rsid w:val="77294ABA"/>
    <w:rsid w:val="774466ED"/>
    <w:rsid w:val="77541E54"/>
    <w:rsid w:val="785C58F8"/>
    <w:rsid w:val="7B537922"/>
    <w:rsid w:val="7BAD4EEB"/>
    <w:rsid w:val="7CC77B98"/>
    <w:rsid w:val="7E497A3C"/>
    <w:rsid w:val="7ECC673A"/>
    <w:rsid w:val="7F3519CC"/>
    <w:rsid w:val="7FEFB1E5"/>
    <w:rsid w:val="CFDB4E35"/>
    <w:rsid w:val="CFFF5854"/>
    <w:rsid w:val="FEFFC4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qFormat/>
    <w:uiPriority w:val="0"/>
    <w:pPr>
      <w:keepNext/>
      <w:keepLines/>
      <w:spacing w:beforeLines="100" w:afterLines="100" w:line="360" w:lineRule="exact"/>
      <w:jc w:val="center"/>
      <w:outlineLvl w:val="0"/>
    </w:pPr>
    <w:rPr>
      <w:rFonts w:eastAsia="黑体"/>
      <w:kern w:val="44"/>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reader-word-layer reader-word-s3-9"/>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4839</Words>
  <Characters>5227</Characters>
  <Lines>0</Lines>
  <Paragraphs>0</Paragraphs>
  <TotalTime>0</TotalTime>
  <ScaleCrop>false</ScaleCrop>
  <LinksUpToDate>false</LinksUpToDate>
  <CharactersWithSpaces>5247</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2023-02-10T19:14:00Z</dcterms:created>
  <dc:creator>DELL</dc:creator>
  <cp:lastModifiedBy>user</cp:lastModifiedBy>
  <dcterms:modified xsi:type="dcterms:W3CDTF">2025-03-18T11:42:47Z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DA68E7A52D284EFDB26896732804320F_13</vt:lpwstr>
  </property>
  <property fmtid="{D5CDD505-2E9C-101B-9397-08002B2CF9AE}" pid="4" name="KSOTemplateDocerSaveRecord">
    <vt:lpwstr>eyJoZGlkIjoiYWFiYmE5NTUwMWU3ZGNiYzk5NzNiYTViNzUxZjY0NzgiLCJ1c2VySWQiOiIzMjA3NDY2MzcifQ==</vt:lpwstr>
  </property>
</Properties>
</file>