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center"/>
        <w:rPr>
          <w:rFonts w:hint="eastAsia" w:ascii="华文中宋" w:hAnsi="华文中宋" w:eastAsia="华文中宋"/>
          <w:b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/>
          <w:b/>
          <w:sz w:val="36"/>
          <w:szCs w:val="36"/>
          <w:lang w:val="en-US" w:eastAsia="zh-CN"/>
        </w:rPr>
        <w:t>优质麻鸡黄鸡高效多层平养技术</w:t>
      </w:r>
    </w:p>
    <w:p>
      <w:pPr>
        <w:spacing w:line="640" w:lineRule="exact"/>
        <w:jc w:val="center"/>
        <w:rPr>
          <w:rFonts w:hint="eastAsia" w:ascii="华文中宋" w:hAnsi="华文中宋" w:eastAsia="华文中宋"/>
          <w:b/>
          <w:sz w:val="36"/>
          <w:szCs w:val="36"/>
          <w:lang w:val="en-US" w:eastAsia="zh-CN"/>
        </w:rPr>
      </w:pPr>
    </w:p>
    <w:p>
      <w:pPr>
        <w:adjustRightInd w:val="0"/>
        <w:snapToGrid w:val="0"/>
        <w:spacing w:line="640" w:lineRule="exact"/>
        <w:ind w:firstLine="560" w:firstLineChars="200"/>
        <w:rPr>
          <w:rFonts w:ascii="Times New Roman" w:hAnsi="Times New Roman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一</w:t>
      </w: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、技术要点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（一）</w:t>
      </w:r>
      <w:bookmarkStart w:id="0" w:name="StandardName"/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优质麻鸡黄鸡高效多层平养栏舍建设</w:t>
      </w:r>
      <w:bookmarkEnd w:id="0"/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技术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1建筑布局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ind w:firstLine="560" w:firstLineChars="200"/>
        <w:textAlignment w:val="auto"/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1.1</w:t>
      </w:r>
      <w:r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按主导风向和地势划分依次为生活管理区（办公区）、辅助生产区、生产区和隔离区。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ind w:firstLine="560" w:firstLineChars="200"/>
        <w:textAlignment w:val="auto"/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各区域间应保持一定距离，并设置围墙、围栏或绿化隔离带。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ind w:firstLine="560" w:firstLineChars="200"/>
        <w:textAlignment w:val="auto"/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1.3　生活管理区位于全场的上风向或侧风向，辅助生产区位于管理区的下风向或侧风向，生产区位 于辅助生产区的下风向，隔离区位于场区全年主导风向的下风向。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ind w:firstLine="560" w:firstLineChars="200"/>
        <w:textAlignment w:val="auto"/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场区主干道≥4 m，净道、污道≥3 m ，路面宜硬化，净道与污道应避免交叉。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2设施设备</w:t>
      </w:r>
    </w:p>
    <w:p>
      <w:pPr>
        <w:pStyle w:val="21"/>
        <w:keepNext w:val="0"/>
        <w:keepLines w:val="0"/>
        <w:pageBreakBefore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-54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　　　　　　2.1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养殖场设置入场车辆、人员消毒通道及门卫室等。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textAlignment w:val="auto"/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　　2.2生活管理区包括办公用房、职工宿舍、食堂等。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textAlignment w:val="auto"/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　　2.3辅助生产区包括饲料加工与存储间、药品及化验室、水泵房、电机房等。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ind w:firstLine="560" w:firstLineChars="200"/>
        <w:textAlignment w:val="auto"/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2.4生产区入口设置更衣淋浴室、消毒室等，鸡舍入口设置消毒池，包括鸡舍等相关设施。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ind w:firstLine="560" w:firstLineChars="200"/>
        <w:textAlignment w:val="auto"/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2.5隔离区包括粪污处理区和病死鸡无害化处理区，主要有污水处理池、粪污暂存间、有机肥车间、病死鸡无害化处理设施等。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600" w:lineRule="exact"/>
        <w:ind w:firstLine="560" w:firstLineChars="200"/>
        <w:textAlignment w:val="auto"/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2.6设备宜选用通用性强、结实耐用、高效低耗、便于操作和维修的定型产品。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3鸡舍结构与建筑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560" w:firstLineChars="200"/>
        <w:textAlignment w:val="auto"/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3.1</w:t>
      </w:r>
      <w:r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鸡舍为全封闭式，按照性价比高、坚固耐用、节能环保、方便施工、易于维护的原则设计建造。采用砖混、钢结构或混凝土结构。鸡舍建筑结构安全等级应符合GB 50068要求，抗震设防类别应符合GB 50223要求，设计荷载取值应符合GB 50009要求，耐火等级应符合GB 50016要求。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560" w:firstLineChars="200"/>
        <w:textAlignment w:val="auto"/>
        <w:rPr>
          <w:rFonts w:hint="eastAsia" w:ascii="仿宋_GB2312" w:hAnsi="Times New Roman" w:eastAsia="仿宋_GB2312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3.2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单栋鸡舍建议长度×宽度约为90 m×13 m，净高</w:t>
      </w:r>
      <w:r>
        <w:rPr>
          <w:rFonts w:hint="default" w:ascii="仿宋_GB2312" w:hAnsi="Times New Roman" w:eastAsia="仿宋_GB2312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≥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2.5 m，根据实际生产规模和承重情况，可以加高至3-6层鸡舍。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560" w:firstLineChars="20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3.3鸡舍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设置坡道及电梯，用于人员、鸡只、垫料等生产物资的转运，坡道应平缓并采取防滑措施，坡度≤30%，通道净宽度2.5 m～3 m，两侧设置1.2～1.5 m高挡板或实体墙，电梯符合GB/T 7588.1的要求。建筑应满足隔热保温，防火、防腐。 地面应坚实、平坦，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铺设防水膜，隔水防潮。每层距顶板0.5 m处设置宽度×高度为0.3 m×0.5 m的通风窗，通风窗水平间距2 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560" w:firstLineChars="200"/>
        <w:jc w:val="center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3311525</wp:posOffset>
            </wp:positionV>
            <wp:extent cx="4791075" cy="2969895"/>
            <wp:effectExtent l="0" t="0" r="9525" b="1905"/>
            <wp:wrapTopAndBottom/>
            <wp:docPr id="5" name="图片 5" descr="0dbc746adbf324c59d16e2ba4a06c9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bc746adbf324c59d16e2ba4a06c9e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219075</wp:posOffset>
            </wp:positionV>
            <wp:extent cx="4807585" cy="2873375"/>
            <wp:effectExtent l="0" t="0" r="12065" b="3175"/>
            <wp:wrapTopAndBottom/>
            <wp:docPr id="4" name="图片 4" descr="9ac6af455db1c2341372b5a38586fa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c6af455db1c2341372b5a38586fa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图3、图4 鸡舍建筑外观及场内布局情况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560" w:firstLineChars="200"/>
        <w:jc w:val="center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2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优质麻鸡黄鸡多层平养饲养管理技术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default" w:ascii="仿宋_GB2312" w:hAnsi="Times New Roman" w:eastAsia="仿宋_GB2312" w:cstheme="minorBidi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b w:val="0"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　</w:t>
      </w:r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1品种引进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560" w:firstLineChars="20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1.1引进的雏鸡应来源于具有《种畜禽生产经营许可证》的非疫区种鸡场或孵化场，并经产地动物卫生监督机构检疫合格。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560" w:firstLineChars="20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1.2 同一栋鸡舍饲养的所有麻鸡黄鸡，应来源于同一个种鸡场相同批次的雏鸡。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　　2饲养管理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560" w:firstLineChars="200"/>
        <w:textAlignment w:val="auto"/>
        <w:rPr>
          <w:rFonts w:hint="eastAsia" w:ascii="楷体_GB2312" w:hAnsi="楷体_GB2312" w:eastAsia="楷体_GB2312" w:cs="楷体_GB2312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2.1饲养方式</w:t>
      </w:r>
    </w:p>
    <w:p>
      <w:pPr>
        <w:pStyle w:val="22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Chars="0" w:firstLine="560" w:firstLineChars="20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2.1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.1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育雏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、育成全程在同一栋栏舍内，可采取发酵床垫料或厚垫料饲养的生产方式。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垫料可以采用木屑、谷壳等，也可因地制宜采取吸水性好、质地柔软的其他可还田材料。</w:t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600" w:lineRule="exact"/>
        <w:textAlignment w:val="auto"/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1.2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饲养密度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1～2周:20～25 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羽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/m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vertAlign w:val="superscript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，3～4周：15～20 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羽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/m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vertAlign w:val="superscript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，5周～出栏：10～12 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羽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/m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vertAlign w:val="superscript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为更好的利用空间和方便集中供暖或降温，育雏期可从栏舍一端开始，随着日龄增大逐步扩栏至整层栏舍。</w:t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600" w:lineRule="exact"/>
        <w:textAlignment w:val="auto"/>
        <w:rPr>
          <w:rFonts w:hint="default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2.1.3养殖方式。采取散养方式，鸡只在栏舍内自由活动，栖息。可根据养殖需要，设置围档方便管理。</w:t>
      </w:r>
    </w:p>
    <w:p>
      <w:pPr>
        <w:pStyle w:val="22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Chars="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　　2.1.3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饮水与喂料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采用乳头饮水线，</w:t>
      </w:r>
      <w:r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饮用水水质符合GB 5749要求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jc w:val="left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　　2.1.4采用自动喂料系统，料槽的</w:t>
      </w:r>
      <w:r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高度随鸡只日龄增长逐渐提高，料槽以高出鸡背2cm或等高为宜。</w:t>
      </w:r>
    </w:p>
    <w:p>
      <w:pPr>
        <w:pStyle w:val="22"/>
        <w:keepNext w:val="0"/>
        <w:keepLines w:val="0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Chars="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　</w:t>
      </w:r>
      <w:r>
        <w:rPr>
          <w:rFonts w:hint="eastAsia" w:ascii="楷体_GB2312" w:hAnsi="楷体_GB2312" w:eastAsia="楷体_GB2312" w:cs="楷体_GB2312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　2.2鸡舍环境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Chars="0" w:firstLine="56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2.2.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 温度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第一周温度为32 ℃～33 ℃，以后每周下降2～3 ℃，直至18 ℃～21 ℃。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Chars="0" w:firstLine="56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2.2.2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湿度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10日龄内相对湿度70%～65%，10～20日龄60%～55%，21日龄后55%～50%。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Chars="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　　2.2.3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光照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使用节能灯，光照应柔和、均匀。灯与地面的高度2</w:t>
      </w:r>
      <w:r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m，灯距3</w:t>
      </w:r>
      <w:r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m，光照时间：0～2日龄24h/d，2日龄后每天采用23</w:t>
      </w:r>
      <w:r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h光照，1h黑暗；光照强度第1周为10～20lux，以后逐渐降低，第4周后为5lux。</w:t>
      </w:r>
    </w:p>
    <w:p>
      <w:pPr>
        <w:pStyle w:val="24"/>
        <w:keepNext w:val="0"/>
        <w:keepLines w:val="0"/>
        <w:pageBreakBefore w:val="0"/>
        <w:widowControl/>
        <w:numPr>
          <w:ilvl w:val="2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firstLine="560" w:firstLineChars="200"/>
        <w:textAlignment w:val="auto"/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2.2.4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内通风应符合NY/T 1755要求。</w:t>
      </w:r>
    </w:p>
    <w:p>
      <w:pPr>
        <w:pStyle w:val="2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600" w:lineRule="exact"/>
        <w:ind w:leftChars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2.2.5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垫料清理</w:t>
      </w:r>
      <w:r>
        <w:rPr>
          <w:rFonts w:hint="eastAsia" w:ascii="仿宋_GB2312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每批鸡出栏后，非发酵床养殖的需及时清理垫料。</w:t>
      </w:r>
    </w:p>
    <w:p>
      <w:pPr>
        <w:pStyle w:val="23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130810</wp:posOffset>
            </wp:positionV>
            <wp:extent cx="2583180" cy="3445510"/>
            <wp:effectExtent l="0" t="0" r="7620" b="2540"/>
            <wp:wrapTopAndBottom/>
            <wp:docPr id="8" name="图片 8" descr="07c5650ef4324a94901969563d6144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c5650ef4324a94901969563d6144e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147955</wp:posOffset>
            </wp:positionV>
            <wp:extent cx="2573655" cy="3395345"/>
            <wp:effectExtent l="0" t="0" r="17145" b="14605"/>
            <wp:wrapTopAndBottom/>
            <wp:docPr id="10" name="图片 10" descr="f2ae2b3a73a6328ed4ace6da6c1a9d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2ae2b3a73a6328ed4ace6da6c1a9dc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560" w:firstLineChars="200"/>
        <w:jc w:val="center"/>
        <w:textAlignment w:val="auto"/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图5 鸡只饲养相关图片</w:t>
      </w:r>
    </w:p>
    <w:p>
      <w:pPr>
        <w:pStyle w:val="23"/>
        <w:ind w:left="0" w:leftChars="0" w:firstLine="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640" w:lineRule="exact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适宜区域</w:t>
      </w:r>
    </w:p>
    <w:p>
      <w:pPr>
        <w:numPr>
          <w:ilvl w:val="0"/>
          <w:numId w:val="0"/>
        </w:numPr>
        <w:adjustRightInd w:val="0"/>
        <w:snapToGrid w:val="0"/>
        <w:spacing w:line="640" w:lineRule="exact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　　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该技术具有全封闭、生产效率高、智能化程度高、污染小等特点，适宜在全省及全国各地推广应用</w:t>
      </w: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3"/>
        </w:numPr>
        <w:adjustRightInd w:val="0"/>
        <w:snapToGrid w:val="0"/>
        <w:spacing w:line="640" w:lineRule="exact"/>
        <w:ind w:left="0" w:leftChars="0" w:firstLine="640" w:firstLineChars="0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　　1.根据当地养殖情况可以选择当地麻鸡黄鸡品种进行养殖，本技术不受养殖品种限制。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2.具体养殖周期要根据养殖的麻鸡黄鸡品种进行确定。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3.根据当地麻鸡黄鸡市场行情合理安排养殖批次。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/>
        <w:textAlignment w:val="auto"/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4.使用的养殖垫料原料可以根据当地的情况进行调整。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、技术依托单位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40" w:lineRule="exact"/>
        <w:ind w:firstLine="560" w:firstLineChars="200"/>
        <w:textAlignment w:val="auto"/>
        <w:rPr>
          <w:rFonts w:hint="eastAsia" w:ascii="仿宋_GB2312" w:hAnsi="Times New Roman" w:eastAsia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单位名称：赣州市畜牧业发展和动物疫病防控中心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40" w:lineRule="exact"/>
        <w:ind w:firstLine="560" w:firstLineChars="200"/>
        <w:textAlignment w:val="auto"/>
        <w:rPr>
          <w:rFonts w:hint="eastAsia" w:ascii="仿宋_GB2312" w:hAnsi="Times New Roman" w:eastAsia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 系 人：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郭海宁、王歆、刘兰平、温凌嵩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640" w:lineRule="exact"/>
        <w:ind w:firstLine="560" w:firstLineChars="200"/>
        <w:textAlignment w:val="auto"/>
        <w:rPr>
          <w:rFonts w:hint="default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0797-8196375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/>
        <w:textAlignment w:val="auto"/>
        <w:rPr>
          <w:rFonts w:hint="default" w:ascii="仿宋_GB2312" w:hAnsi="Times New Roman" w:eastAsia="仿宋_GB2312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080E0000" w:usb2="00000000" w:usb3="00000000" w:csb0="00040001" w:csb1="00000000"/>
  </w:font>
  <w:font w:name="Wingdings">
    <w:altName w:val="宋体-PU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宋体-PU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Times New Roman" w:hAnsi="Times New Roman" w:cs="Times New Roma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6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CzSVju&#10;0AAAAAUBAAAPAAAAAAAAAAEAIAAAADgAAABkcnMvZG93bnJldi54bWxQSwECFAAUAAAACACHTuJA&#10;OOeXwRMCAAAZBAAADgAAAAAAAAABACAAAAA1AQAAZHJzL2Uyb0RvYy54bWxQSwUGAAAAAAYABgBZ&#10;AQAAu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6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098292654"/>
      </w:sdtPr>
      <w:sdtEndPr>
        <w:rPr>
          <w:rFonts w:ascii="Times New Roman" w:hAnsi="Times New Roman" w:cs="Times New Roman"/>
        </w:rPr>
      </w:sdtEndPr>
      <w:sdtContent/>
    </w:sdt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F95B96"/>
    <w:multiLevelType w:val="multilevel"/>
    <w:tmpl w:val="9FF95B96"/>
    <w:lvl w:ilvl="0" w:tentative="0">
      <w:start w:val="1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黑体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22"/>
      <w:suff w:val="nothing"/>
      <w:lvlText w:val="%1.%2　"/>
      <w:lvlJc w:val="left"/>
      <w:pPr>
        <w:ind w:left="568" w:firstLine="0"/>
      </w:pPr>
      <w:rPr>
        <w:rFonts w:hint="eastAsia" w:ascii="黑体" w:hAnsi="黑体" w:eastAsia="黑体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21"/>
      <w:suff w:val="nothing"/>
      <w:lvlText w:val="%1.%2.%3　"/>
      <w:lvlJc w:val="left"/>
      <w:pPr>
        <w:ind w:left="1135" w:firstLine="0"/>
      </w:pPr>
      <w:rPr>
        <w:rFonts w:hint="eastAsia" w:ascii="黑体" w:hAnsi="黑体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黑体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黑体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黑体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黑体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">
    <w:nsid w:val="2BA38CA2"/>
    <w:multiLevelType w:val="singleLevel"/>
    <w:tmpl w:val="2BA38CA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21EB3EB"/>
    <w:multiLevelType w:val="singleLevel"/>
    <w:tmpl w:val="421EB3E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true"/>
  <w:bordersDoNotSurroundFooter w:val="true"/>
  <w:documentProtection w:enforcement="0"/>
  <w:defaultTabStop w:val="420"/>
  <w:drawingGridHorizontalSpacing w:val="105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0OTAxNzE1NDg5YmZiM2NkYTEzNzI5MGUzNDRlZjMifQ=="/>
  </w:docVars>
  <w:rsids>
    <w:rsidRoot w:val="00F000FB"/>
    <w:rsid w:val="00006F35"/>
    <w:rsid w:val="000152A2"/>
    <w:rsid w:val="00015933"/>
    <w:rsid w:val="00026660"/>
    <w:rsid w:val="000331B4"/>
    <w:rsid w:val="00035E10"/>
    <w:rsid w:val="0004206C"/>
    <w:rsid w:val="0004696B"/>
    <w:rsid w:val="00060B3F"/>
    <w:rsid w:val="00061A12"/>
    <w:rsid w:val="0006782A"/>
    <w:rsid w:val="00070FF3"/>
    <w:rsid w:val="000A46B9"/>
    <w:rsid w:val="000A4EA3"/>
    <w:rsid w:val="000C0D9B"/>
    <w:rsid w:val="000D340B"/>
    <w:rsid w:val="000E33D3"/>
    <w:rsid w:val="000E35B8"/>
    <w:rsid w:val="00100F73"/>
    <w:rsid w:val="0010218C"/>
    <w:rsid w:val="00112460"/>
    <w:rsid w:val="00112549"/>
    <w:rsid w:val="00112CB3"/>
    <w:rsid w:val="00113CDE"/>
    <w:rsid w:val="00136F23"/>
    <w:rsid w:val="00157B8A"/>
    <w:rsid w:val="00162E9F"/>
    <w:rsid w:val="00162F38"/>
    <w:rsid w:val="0018446C"/>
    <w:rsid w:val="0018707D"/>
    <w:rsid w:val="00187ACE"/>
    <w:rsid w:val="001915AB"/>
    <w:rsid w:val="001B011C"/>
    <w:rsid w:val="001D6249"/>
    <w:rsid w:val="001D6329"/>
    <w:rsid w:val="001E4D71"/>
    <w:rsid w:val="001F0A32"/>
    <w:rsid w:val="001F2B7B"/>
    <w:rsid w:val="001F3C42"/>
    <w:rsid w:val="001F7793"/>
    <w:rsid w:val="00200D96"/>
    <w:rsid w:val="00202A1A"/>
    <w:rsid w:val="00207989"/>
    <w:rsid w:val="00217B93"/>
    <w:rsid w:val="00220C44"/>
    <w:rsid w:val="00233ACD"/>
    <w:rsid w:val="002373CB"/>
    <w:rsid w:val="00244287"/>
    <w:rsid w:val="002445F3"/>
    <w:rsid w:val="00251918"/>
    <w:rsid w:val="00253C27"/>
    <w:rsid w:val="00284152"/>
    <w:rsid w:val="002B11DB"/>
    <w:rsid w:val="002B44C3"/>
    <w:rsid w:val="002B6222"/>
    <w:rsid w:val="002C093C"/>
    <w:rsid w:val="002C22D5"/>
    <w:rsid w:val="002D31C8"/>
    <w:rsid w:val="002D7CB5"/>
    <w:rsid w:val="002F3B0C"/>
    <w:rsid w:val="0030795D"/>
    <w:rsid w:val="0032285F"/>
    <w:rsid w:val="00324E04"/>
    <w:rsid w:val="00330299"/>
    <w:rsid w:val="00331143"/>
    <w:rsid w:val="00332317"/>
    <w:rsid w:val="0033570F"/>
    <w:rsid w:val="00347A88"/>
    <w:rsid w:val="00360615"/>
    <w:rsid w:val="00362327"/>
    <w:rsid w:val="003760E0"/>
    <w:rsid w:val="0038344C"/>
    <w:rsid w:val="003958B1"/>
    <w:rsid w:val="003A2F00"/>
    <w:rsid w:val="003A3ED8"/>
    <w:rsid w:val="003B6B0E"/>
    <w:rsid w:val="003C2B6D"/>
    <w:rsid w:val="003C3E48"/>
    <w:rsid w:val="003D6278"/>
    <w:rsid w:val="003E73C6"/>
    <w:rsid w:val="003F6A1F"/>
    <w:rsid w:val="00403798"/>
    <w:rsid w:val="004047D0"/>
    <w:rsid w:val="00410164"/>
    <w:rsid w:val="004228AE"/>
    <w:rsid w:val="00425E80"/>
    <w:rsid w:val="00442E98"/>
    <w:rsid w:val="0045250C"/>
    <w:rsid w:val="00464A13"/>
    <w:rsid w:val="00485246"/>
    <w:rsid w:val="004A0087"/>
    <w:rsid w:val="004A370E"/>
    <w:rsid w:val="004A6849"/>
    <w:rsid w:val="004B7208"/>
    <w:rsid w:val="004B7676"/>
    <w:rsid w:val="004C2961"/>
    <w:rsid w:val="004D6247"/>
    <w:rsid w:val="004F5770"/>
    <w:rsid w:val="00522EBC"/>
    <w:rsid w:val="00525C29"/>
    <w:rsid w:val="0054109E"/>
    <w:rsid w:val="00546720"/>
    <w:rsid w:val="005509C6"/>
    <w:rsid w:val="00553D8D"/>
    <w:rsid w:val="005665F0"/>
    <w:rsid w:val="00567724"/>
    <w:rsid w:val="00572C66"/>
    <w:rsid w:val="00573D17"/>
    <w:rsid w:val="00577F8A"/>
    <w:rsid w:val="00582FC1"/>
    <w:rsid w:val="00584A3C"/>
    <w:rsid w:val="00585AB9"/>
    <w:rsid w:val="00592585"/>
    <w:rsid w:val="005A07F2"/>
    <w:rsid w:val="005A3354"/>
    <w:rsid w:val="005B217C"/>
    <w:rsid w:val="005B3055"/>
    <w:rsid w:val="005B34E5"/>
    <w:rsid w:val="005C6BE2"/>
    <w:rsid w:val="005D4121"/>
    <w:rsid w:val="005D474C"/>
    <w:rsid w:val="005E74CD"/>
    <w:rsid w:val="005F2426"/>
    <w:rsid w:val="005F636A"/>
    <w:rsid w:val="006079FE"/>
    <w:rsid w:val="006106E9"/>
    <w:rsid w:val="00621A3A"/>
    <w:rsid w:val="00630CD1"/>
    <w:rsid w:val="00670C65"/>
    <w:rsid w:val="00681573"/>
    <w:rsid w:val="00694F38"/>
    <w:rsid w:val="00697778"/>
    <w:rsid w:val="006A1C5F"/>
    <w:rsid w:val="006A3F39"/>
    <w:rsid w:val="006C139E"/>
    <w:rsid w:val="006D3065"/>
    <w:rsid w:val="006E4483"/>
    <w:rsid w:val="0071270B"/>
    <w:rsid w:val="00720A14"/>
    <w:rsid w:val="007250C5"/>
    <w:rsid w:val="00745BBC"/>
    <w:rsid w:val="00750ECB"/>
    <w:rsid w:val="007536D2"/>
    <w:rsid w:val="00762176"/>
    <w:rsid w:val="00764D85"/>
    <w:rsid w:val="007716FE"/>
    <w:rsid w:val="00777635"/>
    <w:rsid w:val="0078564A"/>
    <w:rsid w:val="0078772B"/>
    <w:rsid w:val="00792C68"/>
    <w:rsid w:val="00795304"/>
    <w:rsid w:val="007A467B"/>
    <w:rsid w:val="007B4023"/>
    <w:rsid w:val="007B5A15"/>
    <w:rsid w:val="007D10D2"/>
    <w:rsid w:val="007E6FB2"/>
    <w:rsid w:val="007F244B"/>
    <w:rsid w:val="007F4CA8"/>
    <w:rsid w:val="007F58DA"/>
    <w:rsid w:val="008074C5"/>
    <w:rsid w:val="00810839"/>
    <w:rsid w:val="008335F4"/>
    <w:rsid w:val="00847DFD"/>
    <w:rsid w:val="00854D41"/>
    <w:rsid w:val="00863DA6"/>
    <w:rsid w:val="0088014B"/>
    <w:rsid w:val="00894FB2"/>
    <w:rsid w:val="008A4F04"/>
    <w:rsid w:val="008C13CA"/>
    <w:rsid w:val="008D4062"/>
    <w:rsid w:val="008D40F2"/>
    <w:rsid w:val="008D749E"/>
    <w:rsid w:val="008E4F34"/>
    <w:rsid w:val="00910EC2"/>
    <w:rsid w:val="00911426"/>
    <w:rsid w:val="00917430"/>
    <w:rsid w:val="00922D45"/>
    <w:rsid w:val="009274F4"/>
    <w:rsid w:val="00930DBC"/>
    <w:rsid w:val="00942908"/>
    <w:rsid w:val="009449C4"/>
    <w:rsid w:val="00951D36"/>
    <w:rsid w:val="00954A00"/>
    <w:rsid w:val="009627F2"/>
    <w:rsid w:val="009638BF"/>
    <w:rsid w:val="00973067"/>
    <w:rsid w:val="0097548A"/>
    <w:rsid w:val="00990E67"/>
    <w:rsid w:val="00996592"/>
    <w:rsid w:val="009973AA"/>
    <w:rsid w:val="009A1FE8"/>
    <w:rsid w:val="009A27DC"/>
    <w:rsid w:val="009D13F5"/>
    <w:rsid w:val="009D3A8C"/>
    <w:rsid w:val="009E1122"/>
    <w:rsid w:val="009E2C80"/>
    <w:rsid w:val="009F3C0D"/>
    <w:rsid w:val="009F6319"/>
    <w:rsid w:val="00A04393"/>
    <w:rsid w:val="00A12A53"/>
    <w:rsid w:val="00A272BF"/>
    <w:rsid w:val="00A27330"/>
    <w:rsid w:val="00A33CFA"/>
    <w:rsid w:val="00A41ED8"/>
    <w:rsid w:val="00A61C72"/>
    <w:rsid w:val="00A64E2D"/>
    <w:rsid w:val="00A92640"/>
    <w:rsid w:val="00AA5EC1"/>
    <w:rsid w:val="00AA62DD"/>
    <w:rsid w:val="00AA6354"/>
    <w:rsid w:val="00AA66BC"/>
    <w:rsid w:val="00AC672E"/>
    <w:rsid w:val="00AD42DF"/>
    <w:rsid w:val="00AE1525"/>
    <w:rsid w:val="00AE626A"/>
    <w:rsid w:val="00AF003F"/>
    <w:rsid w:val="00B056D9"/>
    <w:rsid w:val="00B06176"/>
    <w:rsid w:val="00B17A20"/>
    <w:rsid w:val="00B25FCE"/>
    <w:rsid w:val="00B339E4"/>
    <w:rsid w:val="00B50B29"/>
    <w:rsid w:val="00B711AE"/>
    <w:rsid w:val="00B72046"/>
    <w:rsid w:val="00B72C4E"/>
    <w:rsid w:val="00B73727"/>
    <w:rsid w:val="00B74984"/>
    <w:rsid w:val="00B865C0"/>
    <w:rsid w:val="00B928D8"/>
    <w:rsid w:val="00B9623D"/>
    <w:rsid w:val="00BA2544"/>
    <w:rsid w:val="00BD486B"/>
    <w:rsid w:val="00BD6689"/>
    <w:rsid w:val="00BE0D94"/>
    <w:rsid w:val="00BE4427"/>
    <w:rsid w:val="00C166E5"/>
    <w:rsid w:val="00C27951"/>
    <w:rsid w:val="00C31EF1"/>
    <w:rsid w:val="00C37F1D"/>
    <w:rsid w:val="00C448C1"/>
    <w:rsid w:val="00C459E4"/>
    <w:rsid w:val="00C4701F"/>
    <w:rsid w:val="00C53C99"/>
    <w:rsid w:val="00C642C8"/>
    <w:rsid w:val="00C83D54"/>
    <w:rsid w:val="00C87671"/>
    <w:rsid w:val="00C91216"/>
    <w:rsid w:val="00CA6E6B"/>
    <w:rsid w:val="00CD7F32"/>
    <w:rsid w:val="00D0084B"/>
    <w:rsid w:val="00D117AE"/>
    <w:rsid w:val="00D12639"/>
    <w:rsid w:val="00D148C1"/>
    <w:rsid w:val="00D23DE1"/>
    <w:rsid w:val="00D25B31"/>
    <w:rsid w:val="00D34BDB"/>
    <w:rsid w:val="00D43763"/>
    <w:rsid w:val="00D50DBA"/>
    <w:rsid w:val="00D54C55"/>
    <w:rsid w:val="00D76E2A"/>
    <w:rsid w:val="00D874B3"/>
    <w:rsid w:val="00D96904"/>
    <w:rsid w:val="00DA357E"/>
    <w:rsid w:val="00DB38FA"/>
    <w:rsid w:val="00DB598B"/>
    <w:rsid w:val="00DC156D"/>
    <w:rsid w:val="00DC441C"/>
    <w:rsid w:val="00DC5C94"/>
    <w:rsid w:val="00DD0163"/>
    <w:rsid w:val="00DD563C"/>
    <w:rsid w:val="00DD705F"/>
    <w:rsid w:val="00DE10D7"/>
    <w:rsid w:val="00DE12B6"/>
    <w:rsid w:val="00DE174D"/>
    <w:rsid w:val="00DF631B"/>
    <w:rsid w:val="00DF6626"/>
    <w:rsid w:val="00E034E2"/>
    <w:rsid w:val="00E228E4"/>
    <w:rsid w:val="00E409A9"/>
    <w:rsid w:val="00E41E55"/>
    <w:rsid w:val="00E54DCF"/>
    <w:rsid w:val="00E5508B"/>
    <w:rsid w:val="00E57390"/>
    <w:rsid w:val="00E6009D"/>
    <w:rsid w:val="00E63EB1"/>
    <w:rsid w:val="00E654B2"/>
    <w:rsid w:val="00E65714"/>
    <w:rsid w:val="00E702C6"/>
    <w:rsid w:val="00E77AFD"/>
    <w:rsid w:val="00E8506D"/>
    <w:rsid w:val="00EB76E8"/>
    <w:rsid w:val="00EC23BA"/>
    <w:rsid w:val="00EE0EF3"/>
    <w:rsid w:val="00EE2E84"/>
    <w:rsid w:val="00EF27A7"/>
    <w:rsid w:val="00F000FB"/>
    <w:rsid w:val="00F14E2D"/>
    <w:rsid w:val="00F21329"/>
    <w:rsid w:val="00F25324"/>
    <w:rsid w:val="00F42E9A"/>
    <w:rsid w:val="00F62A8E"/>
    <w:rsid w:val="00F6610A"/>
    <w:rsid w:val="00F7067D"/>
    <w:rsid w:val="00F72696"/>
    <w:rsid w:val="00F76BAA"/>
    <w:rsid w:val="00F91FE7"/>
    <w:rsid w:val="00F95722"/>
    <w:rsid w:val="00FC2479"/>
    <w:rsid w:val="00FD17BB"/>
    <w:rsid w:val="00FD17FB"/>
    <w:rsid w:val="00FD1B6E"/>
    <w:rsid w:val="017D75D9"/>
    <w:rsid w:val="03846B0C"/>
    <w:rsid w:val="09A12334"/>
    <w:rsid w:val="0A426D43"/>
    <w:rsid w:val="0A621193"/>
    <w:rsid w:val="0BA952D6"/>
    <w:rsid w:val="0DDB5E77"/>
    <w:rsid w:val="0E0E03E2"/>
    <w:rsid w:val="0E567261"/>
    <w:rsid w:val="0FBA5576"/>
    <w:rsid w:val="0FBB8144"/>
    <w:rsid w:val="10914580"/>
    <w:rsid w:val="14476C53"/>
    <w:rsid w:val="14F44146"/>
    <w:rsid w:val="15F35395"/>
    <w:rsid w:val="15FA0938"/>
    <w:rsid w:val="187727E6"/>
    <w:rsid w:val="1B1F09DB"/>
    <w:rsid w:val="1B313749"/>
    <w:rsid w:val="1C4A7CD9"/>
    <w:rsid w:val="1D2D73DF"/>
    <w:rsid w:val="1E157715"/>
    <w:rsid w:val="1E29229C"/>
    <w:rsid w:val="1F7C464D"/>
    <w:rsid w:val="1F933745"/>
    <w:rsid w:val="21677697"/>
    <w:rsid w:val="21BA145D"/>
    <w:rsid w:val="22027C8F"/>
    <w:rsid w:val="225D54E6"/>
    <w:rsid w:val="232A671B"/>
    <w:rsid w:val="239B1C04"/>
    <w:rsid w:val="24D52F7E"/>
    <w:rsid w:val="253922A6"/>
    <w:rsid w:val="25E91CD6"/>
    <w:rsid w:val="25F33FF7"/>
    <w:rsid w:val="26D16180"/>
    <w:rsid w:val="26FC3A61"/>
    <w:rsid w:val="271F68C8"/>
    <w:rsid w:val="27F8690A"/>
    <w:rsid w:val="28C16DD0"/>
    <w:rsid w:val="2AF41F1C"/>
    <w:rsid w:val="2AFE23BA"/>
    <w:rsid w:val="2BEA2DC7"/>
    <w:rsid w:val="2C901738"/>
    <w:rsid w:val="3007415C"/>
    <w:rsid w:val="308C2216"/>
    <w:rsid w:val="30BE2EA0"/>
    <w:rsid w:val="32A02CD8"/>
    <w:rsid w:val="33587A7D"/>
    <w:rsid w:val="336D0435"/>
    <w:rsid w:val="346A6D13"/>
    <w:rsid w:val="3471272C"/>
    <w:rsid w:val="35624EA4"/>
    <w:rsid w:val="37324B59"/>
    <w:rsid w:val="37DA3BD8"/>
    <w:rsid w:val="37ED18A6"/>
    <w:rsid w:val="390414E4"/>
    <w:rsid w:val="3A1E084C"/>
    <w:rsid w:val="3BD46CE9"/>
    <w:rsid w:val="3C7568DE"/>
    <w:rsid w:val="3D18555E"/>
    <w:rsid w:val="3D2856E0"/>
    <w:rsid w:val="3D8F7303"/>
    <w:rsid w:val="3DFB09BF"/>
    <w:rsid w:val="3F126725"/>
    <w:rsid w:val="3F7EB68A"/>
    <w:rsid w:val="40477F08"/>
    <w:rsid w:val="40EA1129"/>
    <w:rsid w:val="41D67B3B"/>
    <w:rsid w:val="42812160"/>
    <w:rsid w:val="430F4AA0"/>
    <w:rsid w:val="431E2DF9"/>
    <w:rsid w:val="43BD5EA3"/>
    <w:rsid w:val="442A5DEC"/>
    <w:rsid w:val="44EE4DF6"/>
    <w:rsid w:val="4955379A"/>
    <w:rsid w:val="4AC403D3"/>
    <w:rsid w:val="4B3E6269"/>
    <w:rsid w:val="4BCD3238"/>
    <w:rsid w:val="4D015654"/>
    <w:rsid w:val="4D6C7200"/>
    <w:rsid w:val="4DC17BB4"/>
    <w:rsid w:val="4EEF00E8"/>
    <w:rsid w:val="4EF179BD"/>
    <w:rsid w:val="4F2C4E99"/>
    <w:rsid w:val="4F5E4769"/>
    <w:rsid w:val="4F972427"/>
    <w:rsid w:val="50D011CD"/>
    <w:rsid w:val="53204D14"/>
    <w:rsid w:val="548F6F05"/>
    <w:rsid w:val="54EA7900"/>
    <w:rsid w:val="5523184A"/>
    <w:rsid w:val="553E5926"/>
    <w:rsid w:val="56660C90"/>
    <w:rsid w:val="566F7F22"/>
    <w:rsid w:val="570D3802"/>
    <w:rsid w:val="57723577"/>
    <w:rsid w:val="580C04C4"/>
    <w:rsid w:val="5A192213"/>
    <w:rsid w:val="5A902780"/>
    <w:rsid w:val="5AF20343"/>
    <w:rsid w:val="5B5419FF"/>
    <w:rsid w:val="5D6A3E91"/>
    <w:rsid w:val="60831C82"/>
    <w:rsid w:val="612F2977"/>
    <w:rsid w:val="622A170C"/>
    <w:rsid w:val="62FC11CB"/>
    <w:rsid w:val="64FD6C64"/>
    <w:rsid w:val="650A5824"/>
    <w:rsid w:val="65DC6026"/>
    <w:rsid w:val="65FB3738"/>
    <w:rsid w:val="6604722C"/>
    <w:rsid w:val="67B92388"/>
    <w:rsid w:val="69E73ECB"/>
    <w:rsid w:val="6AA37057"/>
    <w:rsid w:val="6AE3145E"/>
    <w:rsid w:val="6BC244D0"/>
    <w:rsid w:val="6BDA046E"/>
    <w:rsid w:val="6C4B3011"/>
    <w:rsid w:val="6CBE13CE"/>
    <w:rsid w:val="6CFE53F6"/>
    <w:rsid w:val="6FD827A7"/>
    <w:rsid w:val="70930806"/>
    <w:rsid w:val="72D172A1"/>
    <w:rsid w:val="75051D90"/>
    <w:rsid w:val="75A373B3"/>
    <w:rsid w:val="7624601C"/>
    <w:rsid w:val="764E02D0"/>
    <w:rsid w:val="76C56F1D"/>
    <w:rsid w:val="77A47413"/>
    <w:rsid w:val="77F502BA"/>
    <w:rsid w:val="780C6185"/>
    <w:rsid w:val="788B348B"/>
    <w:rsid w:val="79484FF8"/>
    <w:rsid w:val="79690914"/>
    <w:rsid w:val="7A2D3E47"/>
    <w:rsid w:val="7A9712E1"/>
    <w:rsid w:val="7B905FDA"/>
    <w:rsid w:val="7B9E3CB0"/>
    <w:rsid w:val="7C3E77C3"/>
    <w:rsid w:val="7CA56891"/>
    <w:rsid w:val="7DF12C86"/>
    <w:rsid w:val="7E991353"/>
    <w:rsid w:val="7EA41D5C"/>
    <w:rsid w:val="F7F7EC2B"/>
    <w:rsid w:val="FFFDD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ody Text"/>
    <w:basedOn w:val="1"/>
    <w:next w:val="1"/>
    <w:qFormat/>
    <w:uiPriority w:val="0"/>
    <w:pPr>
      <w:spacing w:after="120"/>
    </w:pPr>
    <w:rPr>
      <w:rFonts w:ascii="Calibri" w:hAnsi="Calibri"/>
    </w:r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customStyle="1" w:styleId="11">
    <w:name w:val="_Style 2"/>
    <w:basedOn w:val="1"/>
    <w:next w:val="1"/>
    <w:qFormat/>
    <w:uiPriority w:val="0"/>
  </w:style>
  <w:style w:type="character" w:customStyle="1" w:styleId="12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sz w:val="18"/>
      <w:szCs w:val="18"/>
    </w:rPr>
  </w:style>
  <w:style w:type="paragraph" w:customStyle="1" w:styleId="14">
    <w:name w:val="列表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5">
    <w:name w:val="批注框文本 Char"/>
    <w:basedOn w:val="8"/>
    <w:link w:val="4"/>
    <w:semiHidden/>
    <w:qFormat/>
    <w:uiPriority w:val="99"/>
    <w:rPr>
      <w:kern w:val="2"/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8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20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21">
    <w:name w:val="二级条标题"/>
    <w:basedOn w:val="22"/>
    <w:next w:val="23"/>
    <w:qFormat/>
    <w:uiPriority w:val="0"/>
    <w:pPr>
      <w:numPr>
        <w:ilvl w:val="2"/>
        <w:numId w:val="1"/>
      </w:numPr>
      <w:spacing w:before="50" w:beforeLines="0" w:after="50" w:afterLines="0"/>
      <w:outlineLvl w:val="3"/>
    </w:pPr>
  </w:style>
  <w:style w:type="paragraph" w:customStyle="1" w:styleId="22">
    <w:name w:val="一级条标题"/>
    <w:next w:val="23"/>
    <w:qFormat/>
    <w:uiPriority w:val="0"/>
    <w:pPr>
      <w:numPr>
        <w:ilvl w:val="1"/>
        <w:numId w:val="1"/>
      </w:numPr>
      <w:spacing w:before="50" w:beforeLines="50" w:after="50" w:afterLines="50"/>
      <w:ind w:left="71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23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szCs w:val="20"/>
      <w:lang w:val="en-US" w:eastAsia="zh-CN" w:bidi="ar-SA"/>
    </w:rPr>
  </w:style>
  <w:style w:type="paragraph" w:customStyle="1" w:styleId="24">
    <w:name w:val="二级无"/>
    <w:basedOn w:val="21"/>
    <w:qFormat/>
    <w:uiPriority w:val="0"/>
    <w:pPr>
      <w:spacing w:before="0" w:beforeLines="0" w:after="0" w:afterLines="0"/>
    </w:pPr>
    <w:rPr>
      <w:rFonts w:ascii="宋体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4175</Words>
  <Characters>4533</Characters>
  <Lines>31</Lines>
  <Paragraphs>8</Paragraphs>
  <TotalTime>0</TotalTime>
  <ScaleCrop>false</ScaleCrop>
  <LinksUpToDate>false</LinksUpToDate>
  <CharactersWithSpaces>4631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2023-01-10T18:14:00Z</dcterms:created>
  <dc:creator>Rpc-hyn</dc:creator>
  <cp:lastModifiedBy>user</cp:lastModifiedBy>
  <cp:lastPrinted>2024-09-28T17:26:00Z</cp:lastPrinted>
  <dcterms:modified xsi:type="dcterms:W3CDTF">2025-03-18T11:46:19Z</dcterms:modified>
  <cp:revision>148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CF2E9BCC753B4A8ABAB8C42E29BCC5A6_13</vt:lpwstr>
  </property>
  <property fmtid="{D5CDD505-2E9C-101B-9397-08002B2CF9AE}" pid="4" name="KSOTemplateDocerSaveRecord">
    <vt:lpwstr>eyJoZGlkIjoiYWFiYmE5NTUwMWU3ZGNiYzk5NzNiYTViNzUxZjY0NzgiLCJ1c2VySWQiOiIzMjA3NDY2MzcifQ==</vt:lpwstr>
  </property>
</Properties>
</file>